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Pardfaut"/>
        <w:jc w:val="center"/>
        <w:rPr>
          <w:rFonts w:ascii="Times New Roman" w:hAnsi="Times New Roman" w:eastAsia="Times New Roman" w:cs="Times New Roman"/>
          <w:sz w:val="24"/>
          <w:szCs w:val="24"/>
        </w:rPr>
      </w:pPr>
      <w:r>
        <w:rPr>
          <w:rFonts w:cs="Times New Roman" w:ascii="Times New Roman" w:hAnsi="Times New Roman"/>
          <w:position w:val="-1"/>
          <w:sz w:val="24"/>
          <w:szCs w:val="24"/>
        </w:rPr>
        <w:t xml:space="preserve"> </w:t>
      </w:r>
      <w:r>
        <w:rPr>
          <w:rFonts w:cs="Times New Roman" w:ascii="Times New Roman" w:hAnsi="Times New Roman"/>
          <w:b/>
          <w:bCs/>
          <w:sz w:val="24"/>
          <w:szCs w:val="24"/>
          <w:lang w:val="de-DE"/>
        </w:rPr>
        <w:t xml:space="preserve">SYNTHESE DE LA </w:t>
      </w:r>
    </w:p>
    <w:p>
      <w:pPr>
        <w:pStyle w:val="Pardfaut"/>
        <w:jc w:val="center"/>
        <w:rPr>
          <w:rFonts w:ascii="Times New Roman" w:hAnsi="Times New Roman" w:eastAsia="Times New Roman" w:cs="Times New Roman"/>
          <w:sz w:val="24"/>
          <w:szCs w:val="24"/>
        </w:rPr>
      </w:pPr>
      <w:r>
        <w:rPr>
          <w:rFonts w:cs="Times New Roman" w:ascii="Times New Roman" w:hAnsi="Times New Roman"/>
          <w:b/>
          <w:bCs/>
          <w:sz w:val="24"/>
          <w:szCs w:val="24"/>
        </w:rPr>
        <w:t>COMMISSION DES LOIS, DES R</w:t>
      </w:r>
      <w:r>
        <w:rPr>
          <w:rFonts w:cs="Times New Roman" w:ascii="Times New Roman" w:hAnsi="Times New Roman"/>
          <w:b/>
          <w:bCs/>
          <w:sz w:val="24"/>
          <w:szCs w:val="24"/>
          <w:lang w:val="it-IT"/>
        </w:rPr>
        <w:t>È</w:t>
      </w:r>
      <w:r>
        <w:rPr>
          <w:rFonts w:cs="Times New Roman" w:ascii="Times New Roman" w:hAnsi="Times New Roman"/>
          <w:b/>
          <w:bCs/>
          <w:sz w:val="24"/>
          <w:szCs w:val="24"/>
          <w:lang w:val="de-DE"/>
        </w:rPr>
        <w:t xml:space="preserve">GLEMENTS </w:t>
      </w:r>
    </w:p>
    <w:p>
      <w:pPr>
        <w:pStyle w:val="Pardfaut"/>
        <w:jc w:val="center"/>
        <w:rPr>
          <w:rFonts w:ascii="Times New Roman" w:hAnsi="Times New Roman" w:eastAsia="Times New Roman" w:cs="Times New Roman"/>
          <w:b/>
          <w:b/>
          <w:bCs/>
          <w:sz w:val="24"/>
          <w:szCs w:val="24"/>
        </w:rPr>
      </w:pPr>
      <w:r>
        <w:rPr>
          <w:rFonts w:cs="Times New Roman" w:ascii="Times New Roman" w:hAnsi="Times New Roman"/>
          <w:b/>
          <w:bCs/>
          <w:sz w:val="24"/>
          <w:szCs w:val="24"/>
          <w:lang w:val="de-DE"/>
        </w:rPr>
        <w:t xml:space="preserve">ET DES AFFAIRES CONSULAIRES </w:t>
      </w:r>
    </w:p>
    <w:p>
      <w:pPr>
        <w:pStyle w:val="Pardfaut"/>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Pardfau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Pardfau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Pardfaut"/>
        <w:jc w:val="center"/>
        <w:rPr>
          <w:rFonts w:ascii="Times New Roman" w:hAnsi="Times New Roman" w:eastAsia="Times New Roman" w:cs="Times New Roman"/>
          <w:sz w:val="24"/>
          <w:szCs w:val="24"/>
        </w:rPr>
      </w:pPr>
      <w:r>
        <w:rPr>
          <w:rFonts w:cs="Times New Roman" w:ascii="Times New Roman" w:hAnsi="Times New Roman"/>
          <w:b/>
          <w:bCs/>
          <w:sz w:val="24"/>
          <w:szCs w:val="24"/>
        </w:rPr>
        <w:t xml:space="preserve">Présidente : Mme DUBARD Jeanne </w:t>
      </w:r>
      <w:r>
        <w:rPr>
          <w:rFonts w:cs="Times New Roman" w:ascii="Times New Roman" w:hAnsi="Times New Roman"/>
          <w:sz w:val="24"/>
          <w:szCs w:val="24"/>
        </w:rPr>
        <w:t xml:space="preserve">- </w:t>
      </w:r>
      <w:r>
        <w:rPr>
          <w:rFonts w:cs="Times New Roman" w:ascii="Times New Roman" w:hAnsi="Times New Roman"/>
          <w:b/>
          <w:bCs/>
          <w:sz w:val="24"/>
          <w:szCs w:val="24"/>
          <w:lang w:val="pt-PT"/>
        </w:rPr>
        <w:t>Vice-pr</w:t>
      </w:r>
      <w:r>
        <w:rPr>
          <w:rFonts w:cs="Times New Roman" w:ascii="Times New Roman" w:hAnsi="Times New Roman"/>
          <w:b/>
          <w:bCs/>
          <w:sz w:val="24"/>
          <w:szCs w:val="24"/>
        </w:rPr>
        <w:t xml:space="preserve">ésidente : Mme RAHAL Radya </w:t>
      </w:r>
      <w:r>
        <w:rPr>
          <w:rFonts w:cs="Times New Roman" w:ascii="Times New Roman" w:hAnsi="Times New Roman"/>
          <w:sz w:val="24"/>
          <w:szCs w:val="24"/>
        </w:rPr>
        <w:t xml:space="preserve"> </w:t>
      </w:r>
    </w:p>
    <w:p>
      <w:pPr>
        <w:pStyle w:val="Pardfaut"/>
        <w:jc w:val="center"/>
        <w:rPr>
          <w:rFonts w:ascii="Times New Roman" w:hAnsi="Times New Roman" w:eastAsia="Times New Roman" w:cs="Times New Roman"/>
          <w:sz w:val="24"/>
          <w:szCs w:val="24"/>
        </w:rPr>
      </w:pPr>
      <w:r>
        <w:rPr>
          <w:rFonts w:cs="Times New Roman" w:ascii="Times New Roman" w:hAnsi="Times New Roman"/>
          <w:b/>
          <w:bCs/>
          <w:sz w:val="24"/>
          <w:szCs w:val="24"/>
        </w:rPr>
        <w:t xml:space="preserve">Membres : </w:t>
      </w:r>
      <w:r>
        <w:rPr>
          <w:rFonts w:cs="Times New Roman" w:ascii="Times New Roman" w:hAnsi="Times New Roman"/>
          <w:b/>
          <w:bCs/>
          <w:sz w:val="24"/>
          <w:szCs w:val="24"/>
          <w:lang w:val="da-DK"/>
        </w:rPr>
        <w:t>Mme BIOT</w:t>
      </w:r>
      <w:r>
        <w:rPr>
          <w:rFonts w:cs="Times New Roman" w:ascii="Times New Roman" w:hAnsi="Times New Roman"/>
          <w:b/>
          <w:bCs/>
          <w:sz w:val="24"/>
          <w:szCs w:val="24"/>
        </w:rPr>
        <w:t xml:space="preserve"> </w:t>
      </w:r>
      <w:r>
        <w:rPr>
          <w:rFonts w:cs="Times New Roman" w:ascii="Times New Roman" w:hAnsi="Times New Roman"/>
          <w:b/>
          <w:bCs/>
          <w:sz w:val="24"/>
          <w:szCs w:val="24"/>
          <w:lang w:val="it-IT"/>
        </w:rPr>
        <w:t xml:space="preserve">STUART Carole </w:t>
      </w:r>
      <w:r>
        <w:rPr>
          <w:rFonts w:cs="Times New Roman" w:ascii="Times New Roman" w:hAnsi="Times New Roman"/>
          <w:sz w:val="24"/>
          <w:szCs w:val="24"/>
        </w:rPr>
        <w:t xml:space="preserve"> - </w:t>
      </w:r>
      <w:r>
        <w:rPr>
          <w:rFonts w:cs="Times New Roman" w:ascii="Times New Roman" w:hAnsi="Times New Roman"/>
          <w:b/>
          <w:bCs/>
          <w:sz w:val="24"/>
          <w:szCs w:val="24"/>
          <w:lang w:val="de-DE"/>
        </w:rPr>
        <w:t>Mr BOUCHER Fran</w:t>
      </w:r>
      <w:r>
        <w:rPr>
          <w:rFonts w:cs="Times New Roman" w:ascii="Times New Roman" w:hAnsi="Times New Roman"/>
          <w:b/>
          <w:bCs/>
          <w:sz w:val="24"/>
          <w:szCs w:val="24"/>
          <w:lang w:val="pt-PT"/>
        </w:rPr>
        <w:t>ç</w:t>
      </w:r>
      <w:r>
        <w:rPr>
          <w:rFonts w:cs="Times New Roman" w:ascii="Times New Roman" w:hAnsi="Times New Roman"/>
          <w:b/>
          <w:bCs/>
          <w:sz w:val="24"/>
          <w:szCs w:val="24"/>
        </w:rPr>
        <w:t xml:space="preserve">ois </w:t>
      </w:r>
      <w:r>
        <w:rPr>
          <w:rFonts w:cs="Times New Roman" w:ascii="Times New Roman" w:hAnsi="Times New Roman"/>
          <w:sz w:val="24"/>
          <w:szCs w:val="24"/>
        </w:rPr>
        <w:t xml:space="preserve"> - </w:t>
      </w:r>
      <w:r>
        <w:rPr>
          <w:rFonts w:cs="Times New Roman" w:ascii="Times New Roman" w:hAnsi="Times New Roman"/>
          <w:b/>
          <w:bCs/>
          <w:sz w:val="24"/>
          <w:szCs w:val="24"/>
        </w:rPr>
        <w:t xml:space="preserve">Mme CARTOUX Véronique </w:t>
      </w:r>
      <w:r>
        <w:rPr>
          <w:rFonts w:cs="Times New Roman" w:ascii="Times New Roman" w:hAnsi="Times New Roman"/>
          <w:sz w:val="24"/>
          <w:szCs w:val="24"/>
        </w:rPr>
        <w:t xml:space="preserve"> - </w:t>
      </w:r>
      <w:r>
        <w:rPr>
          <w:rFonts w:cs="Times New Roman" w:ascii="Times New Roman" w:hAnsi="Times New Roman"/>
          <w:b/>
          <w:bCs/>
          <w:sz w:val="24"/>
          <w:szCs w:val="24"/>
        </w:rPr>
        <w:t xml:space="preserve">Mr CHAOUI Jean-Daniel </w:t>
      </w:r>
      <w:r>
        <w:rPr>
          <w:rFonts w:cs="Times New Roman" w:ascii="Times New Roman" w:hAnsi="Times New Roman"/>
          <w:sz w:val="24"/>
          <w:szCs w:val="24"/>
        </w:rPr>
        <w:t xml:space="preserve"> - </w:t>
      </w:r>
      <w:r>
        <w:rPr>
          <w:rFonts w:cs="Times New Roman" w:ascii="Times New Roman" w:hAnsi="Times New Roman"/>
          <w:b/>
          <w:bCs/>
          <w:sz w:val="24"/>
          <w:szCs w:val="24"/>
          <w:lang w:val="de-DE"/>
        </w:rPr>
        <w:t xml:space="preserve">Mr DENDENE Karim </w:t>
      </w:r>
      <w:r>
        <w:rPr>
          <w:rFonts w:cs="Times New Roman" w:ascii="Times New Roman" w:hAnsi="Times New Roman"/>
          <w:sz w:val="24"/>
          <w:szCs w:val="24"/>
        </w:rPr>
        <w:t xml:space="preserve"> - </w:t>
      </w:r>
      <w:r>
        <w:rPr>
          <w:rFonts w:cs="Times New Roman" w:ascii="Times New Roman" w:hAnsi="Times New Roman"/>
          <w:b/>
          <w:bCs/>
          <w:sz w:val="24"/>
          <w:szCs w:val="24"/>
        </w:rPr>
        <w:t xml:space="preserve">Mme GOUPIL Michèle - </w:t>
      </w:r>
    </w:p>
    <w:p>
      <w:pPr>
        <w:pStyle w:val="Pardfaut"/>
        <w:jc w:val="center"/>
        <w:rPr>
          <w:rFonts w:ascii="Times New Roman" w:hAnsi="Times New Roman" w:eastAsia="Times New Roman" w:cs="Times New Roman"/>
          <w:b/>
          <w:b/>
          <w:bCs/>
          <w:sz w:val="24"/>
          <w:szCs w:val="24"/>
        </w:rPr>
      </w:pPr>
      <w:r>
        <w:rPr>
          <w:rFonts w:cs="Times New Roman" w:ascii="Times New Roman" w:hAnsi="Times New Roman"/>
          <w:b/>
          <w:bCs/>
          <w:sz w:val="24"/>
          <w:szCs w:val="24"/>
        </w:rPr>
        <w:t xml:space="preserve">Mr GRANGE Jean-Philippe </w:t>
      </w:r>
      <w:r>
        <w:rPr>
          <w:rFonts w:cs="Times New Roman" w:ascii="Times New Roman" w:hAnsi="Times New Roman"/>
          <w:sz w:val="24"/>
          <w:szCs w:val="24"/>
        </w:rPr>
        <w:t xml:space="preserve"> - </w:t>
      </w:r>
      <w:r>
        <w:rPr>
          <w:rFonts w:cs="Times New Roman" w:ascii="Times New Roman" w:hAnsi="Times New Roman"/>
          <w:b/>
          <w:bCs/>
          <w:sz w:val="24"/>
          <w:szCs w:val="24"/>
        </w:rPr>
        <w:t xml:space="preserve">Mme HARITCALDE Marie-Christine </w:t>
      </w:r>
      <w:r>
        <w:rPr>
          <w:rFonts w:cs="Times New Roman" w:ascii="Times New Roman" w:hAnsi="Times New Roman"/>
          <w:sz w:val="24"/>
          <w:szCs w:val="24"/>
        </w:rPr>
        <w:t xml:space="preserve"> - </w:t>
      </w:r>
      <w:r>
        <w:rPr>
          <w:rFonts w:cs="Times New Roman" w:ascii="Times New Roman" w:hAnsi="Times New Roman"/>
          <w:b/>
          <w:bCs/>
          <w:sz w:val="24"/>
          <w:szCs w:val="24"/>
        </w:rPr>
        <w:t xml:space="preserve">Mr LANGLET Jean-Marie </w:t>
      </w:r>
      <w:r>
        <w:rPr>
          <w:rFonts w:cs="Times New Roman" w:ascii="Times New Roman" w:hAnsi="Times New Roman"/>
          <w:sz w:val="24"/>
          <w:szCs w:val="24"/>
        </w:rPr>
        <w:t xml:space="preserve"> - </w:t>
      </w:r>
      <w:r>
        <w:rPr>
          <w:rFonts w:cs="Times New Roman" w:ascii="Times New Roman" w:hAnsi="Times New Roman"/>
          <w:b/>
          <w:bCs/>
          <w:sz w:val="24"/>
          <w:szCs w:val="24"/>
          <w:lang w:val="de-DE"/>
        </w:rPr>
        <w:t xml:space="preserve">Mr PITON Olivier </w:t>
      </w:r>
      <w:r>
        <w:rPr>
          <w:rFonts w:cs="Times New Roman" w:ascii="Times New Roman" w:hAnsi="Times New Roman"/>
          <w:sz w:val="24"/>
          <w:szCs w:val="24"/>
        </w:rPr>
        <w:t xml:space="preserve"> - </w:t>
      </w:r>
      <w:r>
        <w:rPr>
          <w:rFonts w:cs="Times New Roman" w:ascii="Times New Roman" w:hAnsi="Times New Roman"/>
          <w:b/>
          <w:bCs/>
          <w:sz w:val="24"/>
          <w:szCs w:val="24"/>
        </w:rPr>
        <w:t xml:space="preserve">Mme RAHAL Radya </w:t>
      </w:r>
      <w:r>
        <w:rPr>
          <w:rFonts w:cs="Times New Roman" w:ascii="Times New Roman" w:hAnsi="Times New Roman"/>
          <w:sz w:val="24"/>
          <w:szCs w:val="24"/>
        </w:rPr>
        <w:t xml:space="preserve"> - </w:t>
      </w:r>
      <w:r>
        <w:rPr>
          <w:rFonts w:cs="Times New Roman" w:ascii="Times New Roman" w:hAnsi="Times New Roman"/>
          <w:b/>
          <w:bCs/>
          <w:sz w:val="24"/>
          <w:szCs w:val="24"/>
          <w:lang w:val="de-DE"/>
        </w:rPr>
        <w:t>Mr SIGNORET G</w:t>
      </w:r>
      <w:r>
        <w:rPr>
          <w:rFonts w:cs="Times New Roman" w:ascii="Times New Roman" w:hAnsi="Times New Roman"/>
          <w:b/>
          <w:bCs/>
          <w:sz w:val="24"/>
          <w:szCs w:val="24"/>
        </w:rPr>
        <w:t xml:space="preserve">érard </w:t>
      </w:r>
      <w:r>
        <w:rPr>
          <w:rFonts w:cs="Times New Roman" w:ascii="Times New Roman" w:hAnsi="Times New Roman"/>
          <w:sz w:val="24"/>
          <w:szCs w:val="24"/>
        </w:rPr>
        <w:t xml:space="preserve"> - </w:t>
      </w:r>
      <w:r>
        <w:rPr>
          <w:rFonts w:cs="Times New Roman" w:ascii="Times New Roman" w:hAnsi="Times New Roman"/>
          <w:b/>
          <w:bCs/>
          <w:sz w:val="24"/>
          <w:szCs w:val="24"/>
        </w:rPr>
        <w:t xml:space="preserve">Mr SUKHO Guy </w:t>
      </w:r>
      <w:r>
        <w:rPr>
          <w:rFonts w:cs="Times New Roman" w:ascii="Times New Roman" w:hAnsi="Times New Roman"/>
          <w:sz w:val="24"/>
          <w:szCs w:val="24"/>
        </w:rPr>
        <w:t xml:space="preserve"> - </w:t>
      </w:r>
      <w:r>
        <w:rPr>
          <w:rFonts w:cs="Times New Roman" w:ascii="Times New Roman" w:hAnsi="Times New Roman"/>
          <w:b/>
          <w:bCs/>
          <w:sz w:val="24"/>
          <w:szCs w:val="24"/>
        </w:rPr>
        <w:t xml:space="preserve">Mme VALLDECABRES Annik </w:t>
      </w:r>
    </w:p>
    <w:p>
      <w:pPr>
        <w:pStyle w:val="Pardfaut"/>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Pardfaut"/>
        <w:spacing w:lineRule="auto" w:line="264"/>
        <w:jc w:val="center"/>
        <w:rPr>
          <w:rFonts w:ascii="Times New Roman" w:hAnsi="Times New Roman" w:cs="Times New Roman"/>
          <w:b/>
          <w:b/>
          <w:bCs/>
          <w:sz w:val="24"/>
          <w:szCs w:val="24"/>
          <w:u w:val="single"/>
          <w:lang w:val="it-IT"/>
        </w:rPr>
      </w:pPr>
      <w:r>
        <w:rPr>
          <w:rFonts w:cs="Times New Roman" w:ascii="Times New Roman" w:hAnsi="Times New Roman"/>
          <w:b/>
          <w:bCs/>
          <w:sz w:val="24"/>
          <w:szCs w:val="24"/>
          <w:u w:val="single"/>
        </w:rPr>
        <w:t xml:space="preserve">Bilan du « Test grandeur nature – </w:t>
      </w:r>
      <w:r>
        <w:rPr>
          <w:rFonts w:cs="Times New Roman" w:ascii="Times New Roman" w:hAnsi="Times New Roman"/>
          <w:b/>
          <w:bCs/>
          <w:sz w:val="24"/>
          <w:szCs w:val="24"/>
          <w:u w:val="single"/>
          <w:lang w:val="pt-PT"/>
        </w:rPr>
        <w:t xml:space="preserve">TGN </w:t>
      </w:r>
      <w:r>
        <w:rPr>
          <w:rFonts w:cs="Times New Roman" w:ascii="Times New Roman" w:hAnsi="Times New Roman"/>
          <w:b/>
          <w:bCs/>
          <w:sz w:val="24"/>
          <w:szCs w:val="24"/>
          <w:u w:val="single"/>
          <w:lang w:val="it-IT"/>
        </w:rPr>
        <w:t>»</w:t>
      </w:r>
    </w:p>
    <w:p>
      <w:pPr>
        <w:pStyle w:val="Pardfaut"/>
        <w:spacing w:lineRule="auto" w:line="264"/>
        <w:jc w:val="center"/>
        <w:rPr>
          <w:rFonts w:ascii="Times New Roman" w:hAnsi="Times New Roman" w:eastAsia="Helvetica" w:cs="Times New Roman"/>
          <w:b/>
          <w:b/>
          <w:bCs/>
          <w:sz w:val="24"/>
          <w:szCs w:val="24"/>
        </w:rPr>
      </w:pPr>
      <w:r>
        <w:rPr>
          <w:rFonts w:eastAsia="Helvetica" w:cs="Times New Roman" w:ascii="Times New Roman" w:hAnsi="Times New Roman"/>
          <w:b/>
          <w:bCs/>
          <w:sz w:val="24"/>
          <w:szCs w:val="24"/>
        </w:rPr>
      </w:r>
    </w:p>
    <w:p>
      <w:pPr>
        <w:pStyle w:val="Pardfaut"/>
        <w:spacing w:lineRule="auto" w:line="264"/>
        <w:rPr>
          <w:rFonts w:ascii="Times New Roman" w:hAnsi="Times New Roman" w:eastAsia="Times New Roman" w:cs="Times New Roman"/>
          <w:bCs/>
        </w:rPr>
      </w:pPr>
      <w:r>
        <w:rPr>
          <w:rFonts w:eastAsia="Times New Roman" w:cs="Times New Roman" w:ascii="Times New Roman" w:hAnsi="Times New Roman"/>
          <w:bCs/>
        </w:rPr>
        <w:t xml:space="preserve">Le vote électronique pour les élections locales des Français établis hors de France est autorisé depuis 2003. Toutefois en 2017, pour des questions de sécurité liées à de potentielles intrusions dans le système, il n’a pu être mis en place pour les élections législatives. Le Président de la République, </w:t>
      </w:r>
      <w:r>
        <w:rPr>
          <w:rFonts w:eastAsia="Times New Roman" w:cs="Times New Roman" w:ascii="Times New Roman" w:hAnsi="Times New Roman"/>
          <w:bCs/>
          <w:color w:val="ED1C24"/>
        </w:rPr>
        <w:t>devant l’Assemblée des Français de l’étranger à l’automne 2017,</w:t>
      </w:r>
      <w:r>
        <w:rPr>
          <w:rFonts w:eastAsia="Times New Roman" w:cs="Times New Roman" w:ascii="Times New Roman" w:hAnsi="Times New Roman"/>
          <w:bCs/>
        </w:rPr>
        <w:t xml:space="preserve"> avait insisté sur l’impérieuse nécessité du vote par Internet évoquant l’enjeu de la sécurité mais surtout les soucis de sincérité et de secret de ce vote. Il avait alors promis qu’une « solution parfaitement sécurisée » serait mise en œuvre pour les élections consulaires de 2020. </w:t>
      </w:r>
    </w:p>
    <w:p>
      <w:pPr>
        <w:pStyle w:val="Pardfaut"/>
        <w:spacing w:lineRule="auto" w:line="264"/>
        <w:rPr>
          <w:rFonts w:ascii="Times New Roman" w:hAnsi="Times New Roman" w:eastAsia="Times New Roman" w:cs="Times New Roman"/>
          <w:bCs/>
        </w:rPr>
      </w:pPr>
      <w:r>
        <w:rPr>
          <w:rFonts w:eastAsia="Times New Roman" w:cs="Times New Roman" w:ascii="Times New Roman" w:hAnsi="Times New Roman"/>
          <w:bCs/>
        </w:rPr>
      </w:r>
    </w:p>
    <w:p>
      <w:pPr>
        <w:pStyle w:val="Pardfaut"/>
        <w:spacing w:lineRule="auto" w:line="264"/>
        <w:rPr>
          <w:rFonts w:ascii="Times New Roman" w:hAnsi="Times New Roman" w:eastAsia="Times New Roman" w:cs="Times New Roman"/>
          <w:bCs/>
        </w:rPr>
      </w:pPr>
      <w:r>
        <w:rPr>
          <w:rFonts w:eastAsia="Times New Roman" w:cs="Times New Roman" w:ascii="Times New Roman" w:hAnsi="Times New Roman"/>
          <w:bCs/>
        </w:rPr>
        <w:t xml:space="preserve">Un premier test grandeur nature (TGN) s’est tenu entre le 5 et le 8 juillet dernier afin de vérifier l’ergonomie, la praticité et la fiabilité de la solution du vote dématérialisé. Un deuxième test se tiendra entre le 22 et le 26 novembre 2019. Le vote par Internet, pour pouvoir être effectif en mai 2020 doit être homologué en janvier 2020. Les différents TGN menés permettent l’amélioration du système en vue de l’homologation. </w:t>
      </w:r>
    </w:p>
    <w:p>
      <w:pPr>
        <w:pStyle w:val="Pardfaut"/>
        <w:spacing w:lineRule="auto" w:line="264"/>
        <w:rPr>
          <w:rFonts w:ascii="Times New Roman" w:hAnsi="Times New Roman" w:eastAsia="Times New Roman" w:cs="Times New Roman"/>
          <w:b/>
          <w:b/>
          <w:bCs/>
        </w:rPr>
      </w:pPr>
      <w:r>
        <w:rPr>
          <w:rFonts w:eastAsia="Times New Roman" w:cs="Times New Roman" w:ascii="Times New Roman" w:hAnsi="Times New Roman"/>
          <w:b/>
          <w:bCs/>
        </w:rPr>
      </w:r>
    </w:p>
    <w:p>
      <w:pPr>
        <w:pStyle w:val="Pardfaut"/>
        <w:spacing w:lineRule="auto" w:line="264"/>
        <w:rPr>
          <w:rFonts w:ascii="Times New Roman" w:hAnsi="Times New Roman" w:eastAsia="Times New Roman" w:cs="Times New Roman"/>
          <w:bCs/>
        </w:rPr>
      </w:pPr>
      <w:r>
        <w:rPr>
          <w:rFonts w:eastAsia="Times New Roman" w:cs="Times New Roman" w:ascii="Times New Roman" w:hAnsi="Times New Roman"/>
          <w:bCs/>
        </w:rPr>
        <w:t>Un retour d’expérience a été demandé aux élus ayant participé au premier TGN. Environ un tiers des utilisateurs -qui ont répondu à ce questionnaire de retour d’expérience- n’a rencontré aucun problème lors du vote et a insisté sur la rapidité de la démarche. Certains ont pu voter après avoir surmonté des difficultés techniques (SMS reçu tardivement, identifiants dans les SPAMS, pas de lien pour voter, mot de passe pas immédiatement reconnu). Enfin, plus d’un tiers des utilisateurs a été empêché de voter car ils n’ont pas reçu leur identifiant par courriel, pas reçu de lien menant vers le vote, pas reçu leur mot de passe par SMS ou n’ont pas été reconnu par le système.</w:t>
      </w:r>
    </w:p>
    <w:p>
      <w:pPr>
        <w:pStyle w:val="Pardfaut"/>
        <w:spacing w:lineRule="auto" w:line="264"/>
        <w:rPr>
          <w:rFonts w:ascii="Times New Roman" w:hAnsi="Times New Roman" w:eastAsia="Times New Roman" w:cs="Times New Roman"/>
          <w:bCs/>
        </w:rPr>
      </w:pPr>
      <w:r>
        <w:rPr>
          <w:rFonts w:eastAsia="Times New Roman" w:cs="Times New Roman" w:ascii="Times New Roman" w:hAnsi="Times New Roman"/>
          <w:bCs/>
        </w:rPr>
      </w:r>
    </w:p>
    <w:p>
      <w:pPr>
        <w:pStyle w:val="Pardfaut"/>
        <w:spacing w:lineRule="auto" w:line="264"/>
        <w:rPr>
          <w:rFonts w:ascii="Times New Roman" w:hAnsi="Times New Roman" w:cs="Times New Roman"/>
        </w:rPr>
      </w:pPr>
      <w:r>
        <w:rPr>
          <w:rFonts w:eastAsia="Times New Roman" w:cs="Times New Roman" w:ascii="Times New Roman" w:hAnsi="Times New Roman"/>
          <w:bCs/>
        </w:rPr>
        <w:t>Ce retour d’expérience a permis de relever qu’il n’y a pas eu « </w:t>
      </w:r>
      <w:r>
        <w:rPr>
          <w:rFonts w:cs="Times New Roman" w:ascii="Times New Roman" w:hAnsi="Times New Roman"/>
          <w:b/>
          <w:bCs/>
        </w:rPr>
        <w:t>de disparités particulières entre les diffé</w:t>
      </w:r>
      <w:r>
        <w:rPr>
          <w:rFonts w:cs="Times New Roman" w:ascii="Times New Roman" w:hAnsi="Times New Roman"/>
          <w:b/>
          <w:bCs/>
          <w:lang w:val="es-ES_tradnl"/>
        </w:rPr>
        <w:t>rentes zones g</w:t>
      </w:r>
      <w:r>
        <w:rPr>
          <w:rFonts w:cs="Times New Roman" w:ascii="Times New Roman" w:hAnsi="Times New Roman"/>
          <w:b/>
          <w:bCs/>
        </w:rPr>
        <w:t>éographiques »</w:t>
      </w:r>
      <w:r>
        <w:rPr>
          <w:rFonts w:eastAsia="Times New Roman" w:cs="Times New Roman" w:ascii="Times New Roman" w:hAnsi="Times New Roman"/>
          <w:bCs/>
        </w:rPr>
        <w:t xml:space="preserve">. </w:t>
      </w:r>
      <w:r>
        <w:rPr>
          <w:rFonts w:cs="Times New Roman" w:ascii="Times New Roman" w:hAnsi="Times New Roman"/>
        </w:rPr>
        <w:t>Seuls 2 élus, établis en Algérie et à Ha</w:t>
      </w:r>
      <w:r>
        <w:rPr>
          <w:rFonts w:cs="Times New Roman" w:ascii="Times New Roman" w:hAnsi="Times New Roman"/>
          <w:lang w:val="nl-NL"/>
        </w:rPr>
        <w:t>ï</w:t>
      </w:r>
      <w:r>
        <w:rPr>
          <w:rFonts w:cs="Times New Roman" w:ascii="Times New Roman" w:hAnsi="Times New Roman"/>
        </w:rPr>
        <w:t>ti, ont eu des difficultés à voter en raison de la faiblesse de leur accès internet.</w:t>
      </w:r>
    </w:p>
    <w:p>
      <w:pPr>
        <w:pStyle w:val="Pardfaut"/>
        <w:spacing w:lineRule="auto" w:line="264"/>
        <w:jc w:val="both"/>
        <w:rPr>
          <w:rFonts w:ascii="Times New Roman" w:hAnsi="Times New Roman" w:cs="Times New Roman"/>
        </w:rPr>
      </w:pPr>
      <w:r>
        <w:rPr>
          <w:rFonts w:cs="Times New Roman" w:ascii="Times New Roman" w:hAnsi="Times New Roman"/>
        </w:rPr>
      </w:r>
    </w:p>
    <w:p>
      <w:pPr>
        <w:pStyle w:val="Pardfaut"/>
        <w:spacing w:lineRule="auto" w:line="264"/>
        <w:jc w:val="both"/>
        <w:rPr>
          <w:rFonts w:ascii="Times New Roman" w:hAnsi="Times New Roman" w:cs="Times New Roman"/>
        </w:rPr>
      </w:pPr>
      <w:r>
        <w:rPr>
          <w:rFonts w:cs="Times New Roman" w:ascii="Times New Roman" w:hAnsi="Times New Roman"/>
        </w:rPr>
        <w:t>Outre les problèmes techniques qui ont été identifiés, l’inquiétude réside principalement, dans le fait que nombre d’adresses électroniques fournies lors de l’inscription sur la LEC ne sont pas valides. Ceci pourrait poser un problème d’ordre juridique auprès du Conseil d’Etat.</w:t>
      </w:r>
    </w:p>
    <w:p>
      <w:pPr>
        <w:pStyle w:val="Pardfaut"/>
        <w:spacing w:lineRule="auto" w:line="264"/>
        <w:jc w:val="both"/>
        <w:rPr>
          <w:rFonts w:ascii="Times New Roman" w:hAnsi="Times New Roman" w:cs="Times New Roman"/>
        </w:rPr>
      </w:pPr>
      <w:r>
        <w:rPr>
          <w:rFonts w:cs="Times New Roman" w:ascii="Times New Roman" w:hAnsi="Times New Roman"/>
        </w:rPr>
      </w:r>
    </w:p>
    <w:p>
      <w:pPr>
        <w:pStyle w:val="Pardfaut"/>
        <w:spacing w:lineRule="auto" w:line="264"/>
        <w:jc w:val="both"/>
        <w:rPr>
          <w:rFonts w:ascii="Times New Roman" w:hAnsi="Times New Roman" w:cs="Times New Roman"/>
        </w:rPr>
      </w:pPr>
      <w:r>
        <w:rPr>
          <w:rFonts w:cs="Times New Roman" w:ascii="Times New Roman" w:hAnsi="Times New Roman"/>
        </w:rPr>
        <w:t xml:space="preserve">Plus généralement sur le TGN, selon le rapport du bureau du vote électronique, seuls 3 408 électeurs volontaires ont pu voter, représentant seulement 27,2% de votants. 72,8% des personnes qui s’étaient portés volontaires n’ont pas pris part au test. Peu d’informations – notamment les dates de ce scrutin fictif – ne leur étaient parvenues. </w:t>
      </w:r>
    </w:p>
    <w:p>
      <w:pPr>
        <w:pStyle w:val="Pardfaut"/>
        <w:spacing w:lineRule="auto" w:line="264"/>
        <w:jc w:val="both"/>
        <w:rPr>
          <w:rFonts w:ascii="Times New Roman" w:hAnsi="Times New Roman" w:cs="Times New Roman"/>
        </w:rPr>
      </w:pPr>
      <w:r>
        <w:rPr>
          <w:rFonts w:cs="Times New Roman" w:ascii="Times New Roman" w:hAnsi="Times New Roman"/>
        </w:rPr>
      </w:r>
    </w:p>
    <w:p>
      <w:pPr>
        <w:pStyle w:val="Pardfaut"/>
        <w:spacing w:lineRule="auto" w:line="264"/>
        <w:jc w:val="both"/>
        <w:rPr>
          <w:rFonts w:ascii="Times New Roman" w:hAnsi="Times New Roman" w:eastAsia="Helvetica" w:cs="Times New Roman"/>
        </w:rPr>
      </w:pPr>
      <w:r>
        <w:rPr>
          <w:rFonts w:cs="Times New Roman" w:ascii="Times New Roman" w:hAnsi="Times New Roman"/>
        </w:rPr>
        <w:t xml:space="preserve">Les résultats ne sont donc pas au rendez-vous. Le deuxième test viendra confirmer ou infirmer ces premiers constats. </w:t>
      </w:r>
    </w:p>
    <w:p>
      <w:pPr>
        <w:pStyle w:val="Pardfaut"/>
        <w:spacing w:lineRule="auto" w:line="264"/>
        <w:jc w:val="both"/>
        <w:rPr>
          <w:rFonts w:ascii="Times New Roman" w:hAnsi="Times New Roman" w:cs="Times New Roman"/>
          <w:sz w:val="24"/>
          <w:szCs w:val="24"/>
          <w:lang w:val="es-ES_tradnl"/>
        </w:rPr>
      </w:pPr>
      <w:r>
        <w:rPr>
          <w:rFonts w:cs="Times New Roman" w:ascii="Times New Roman" w:hAnsi="Times New Roman"/>
          <w:sz w:val="24"/>
          <w:szCs w:val="24"/>
          <w:lang w:val="es-ES_tradnl"/>
        </w:rPr>
      </w:r>
    </w:p>
    <w:p>
      <w:pPr>
        <w:pStyle w:val="Pardfaut"/>
        <w:spacing w:lineRule="auto" w:line="264"/>
        <w:jc w:val="both"/>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spacing w:lineRule="auto" w:line="264"/>
        <w:jc w:val="both"/>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spacing w:lineRule="auto" w:line="264"/>
        <w:jc w:val="both"/>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spacing w:lineRule="auto" w:line="264"/>
        <w:jc w:val="both"/>
        <w:rPr>
          <w:rFonts w:ascii="Times New Roman" w:hAnsi="Times New Roman" w:eastAsia="Helvetica" w:cs="Times New Roman"/>
          <w:b/>
          <w:b/>
          <w:bCs/>
          <w:sz w:val="24"/>
          <w:szCs w:val="24"/>
        </w:rPr>
      </w:pPr>
      <w:r>
        <w:rPr>
          <w:rFonts w:cs="Times New Roman" w:ascii="Times New Roman" w:hAnsi="Times New Roman"/>
          <w:b/>
          <w:bCs/>
          <w:sz w:val="24"/>
          <w:szCs w:val="24"/>
        </w:rPr>
        <w:t xml:space="preserve">RESOLUTION 1 : Contrôle de l’élection par vote internet </w:t>
      </w:r>
    </w:p>
    <w:p>
      <w:pPr>
        <w:pStyle w:val="Pardfaut"/>
        <w:spacing w:before="0" w:after="41"/>
        <w:rPr>
          <w:rFonts w:ascii="Times New Roman" w:hAnsi="Times New Roman" w:eastAsia="Times New Roman" w:cs="Times New Roman"/>
          <w:sz w:val="24"/>
          <w:szCs w:val="24"/>
          <w:u w:val="single"/>
        </w:rPr>
      </w:pPr>
      <w:r>
        <w:rPr>
          <w:rFonts w:cs="Times New Roman" w:ascii="Times New Roman" w:hAnsi="Times New Roman"/>
          <w:sz w:val="24"/>
          <w:szCs w:val="24"/>
          <w:u w:val="single"/>
        </w:rPr>
        <w:t xml:space="preserve">La commission demande </w:t>
      </w:r>
    </w:p>
    <w:p>
      <w:pPr>
        <w:pStyle w:val="Pardfaut"/>
        <w:numPr>
          <w:ilvl w:val="0"/>
          <w:numId w:val="2"/>
        </w:numPr>
        <w:spacing w:before="0" w:after="41"/>
        <w:rPr>
          <w:rFonts w:ascii="Times New Roman" w:hAnsi="Times New Roman" w:cs="Times New Roman"/>
          <w:sz w:val="24"/>
          <w:szCs w:val="24"/>
          <w:u w:val="single"/>
        </w:rPr>
      </w:pPr>
      <w:r>
        <w:rPr>
          <w:rFonts w:cs="Times New Roman" w:ascii="Times New Roman" w:hAnsi="Times New Roman"/>
          <w:sz w:val="24"/>
          <w:szCs w:val="24"/>
        </w:rPr>
        <w:t>à ce que la création d’</w:t>
      </w:r>
      <w:r>
        <w:rPr>
          <w:rFonts w:cs="Times New Roman" w:ascii="Times New Roman" w:hAnsi="Times New Roman"/>
          <w:sz w:val="24"/>
          <w:szCs w:val="24"/>
          <w:lang w:val="it-IT"/>
        </w:rPr>
        <w:t>un proc</w:t>
      </w:r>
      <w:r>
        <w:rPr>
          <w:rFonts w:cs="Times New Roman" w:ascii="Times New Roman" w:hAnsi="Times New Roman"/>
          <w:sz w:val="24"/>
          <w:szCs w:val="24"/>
        </w:rPr>
        <w:t xml:space="preserve">ès verbal relatif au vote internet sur le modèle papier du droit commun électoral soit mis en place, </w:t>
      </w:r>
    </w:p>
    <w:p>
      <w:pPr>
        <w:pStyle w:val="Pardfaut"/>
        <w:numPr>
          <w:ilvl w:val="0"/>
          <w:numId w:val="2"/>
        </w:numPr>
        <w:spacing w:before="0" w:after="41"/>
        <w:rPr>
          <w:rFonts w:ascii="Times New Roman" w:hAnsi="Times New Roman" w:cs="Times New Roman"/>
          <w:sz w:val="24"/>
          <w:szCs w:val="24"/>
          <w:u w:val="single"/>
        </w:rPr>
      </w:pPr>
      <w:r>
        <w:rPr>
          <w:rFonts w:cs="Times New Roman" w:ascii="Times New Roman" w:hAnsi="Times New Roman"/>
          <w:sz w:val="24"/>
          <w:szCs w:val="24"/>
        </w:rPr>
        <w:t xml:space="preserve">que </w:t>
      </w:r>
      <w:r>
        <w:rPr>
          <w:rFonts w:cs="Times New Roman" w:ascii="Times New Roman" w:hAnsi="Times New Roman"/>
          <w:sz w:val="24"/>
          <w:szCs w:val="24"/>
          <w:lang w:val="it-IT"/>
        </w:rPr>
        <w:t>la possibilit</w:t>
      </w:r>
      <w:r>
        <w:rPr>
          <w:rFonts w:cs="Times New Roman" w:ascii="Times New Roman" w:hAnsi="Times New Roman"/>
          <w:sz w:val="24"/>
          <w:szCs w:val="24"/>
        </w:rPr>
        <w:t xml:space="preserve">é de consulter le procès-verbal du vote internet par circonscription électorale pour tout électeur ou candidat qui souhaiterait s'y référer en cas de contestation électorale devant le juge soit disponible. Pour ce faire, un message clairement identifié comme procès-verbal électronique doit pouvoir être proposé aux électeurs. </w:t>
      </w:r>
    </w:p>
    <w:p>
      <w:pPr>
        <w:pStyle w:val="Pardfau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rPr>
          <w:rFonts w:ascii="Times New Roman" w:hAnsi="Times New Roman" w:eastAsia="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Adoptée  en commission </w:t>
      </w:r>
      <w:r>
        <w:rPr>
          <w:rFonts w:eastAsia="Times New Roman" w:cs="Times New Roman" w:ascii="Times New Roman" w:hAnsi="Times New Roman"/>
          <w:sz w:val="24"/>
          <w:szCs w:val="24"/>
        </w:rPr>
        <w:t xml:space="preserve">et </w:t>
      </w:r>
      <w:r>
        <w:rPr>
          <w:rFonts w:cs="Times New Roman" w:ascii="Times New Roman" w:hAnsi="Times New Roman"/>
          <w:sz w:val="24"/>
          <w:szCs w:val="24"/>
        </w:rPr>
        <w:t xml:space="preserve">en séance </w:t>
      </w:r>
    </w:p>
    <w:p>
      <w:pPr>
        <w:pStyle w:val="Pardfau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spacing w:lineRule="auto" w:line="264"/>
        <w:jc w:val="both"/>
        <w:rPr>
          <w:rFonts w:ascii="Times New Roman" w:hAnsi="Times New Roman" w:eastAsia="Helvetica" w:cs="Times New Roman"/>
          <w:b/>
          <w:b/>
          <w:bCs/>
          <w:sz w:val="24"/>
          <w:szCs w:val="24"/>
        </w:rPr>
      </w:pPr>
      <w:r>
        <w:rPr>
          <w:rFonts w:cs="Times New Roman" w:ascii="Times New Roman" w:hAnsi="Times New Roman"/>
          <w:b/>
          <w:bCs/>
          <w:sz w:val="24"/>
          <w:szCs w:val="24"/>
        </w:rPr>
        <w:t>RESOLUTION 2 : Campagne de mise à jour et de ré</w:t>
      </w:r>
      <w:r>
        <w:rPr>
          <w:rFonts w:cs="Times New Roman" w:ascii="Times New Roman" w:hAnsi="Times New Roman"/>
          <w:b/>
          <w:bCs/>
          <w:sz w:val="24"/>
          <w:szCs w:val="24"/>
          <w:lang w:val="it-IT"/>
        </w:rPr>
        <w:t>cup</w:t>
      </w:r>
      <w:r>
        <w:rPr>
          <w:rFonts w:cs="Times New Roman" w:ascii="Times New Roman" w:hAnsi="Times New Roman"/>
          <w:b/>
          <w:bCs/>
          <w:sz w:val="24"/>
          <w:szCs w:val="24"/>
        </w:rPr>
        <w:t>ération des adresses électroniques et des numé</w:t>
      </w:r>
      <w:r>
        <w:rPr>
          <w:rFonts w:cs="Times New Roman" w:ascii="Times New Roman" w:hAnsi="Times New Roman"/>
          <w:b/>
          <w:bCs/>
          <w:sz w:val="24"/>
          <w:szCs w:val="24"/>
          <w:lang w:val="pt-PT"/>
        </w:rPr>
        <w:t>ros de t</w:t>
      </w:r>
      <w:r>
        <w:rPr>
          <w:rFonts w:cs="Times New Roman" w:ascii="Times New Roman" w:hAnsi="Times New Roman"/>
          <w:b/>
          <w:bCs/>
          <w:sz w:val="24"/>
          <w:szCs w:val="24"/>
        </w:rPr>
        <w:t xml:space="preserve">éléphone portable des électeurs inscrits sur une liste électorale consulaire </w:t>
      </w:r>
    </w:p>
    <w:p>
      <w:pPr>
        <w:pStyle w:val="Pardfaut"/>
        <w:rPr>
          <w:rFonts w:ascii="Times New Roman" w:hAnsi="Times New Roman" w:eastAsia="Times New Roman" w:cs="Times New Roman"/>
          <w:sz w:val="24"/>
          <w:szCs w:val="24"/>
          <w:u w:val="single"/>
        </w:rPr>
      </w:pPr>
      <w:r>
        <w:rPr>
          <w:rFonts w:cs="Times New Roman" w:ascii="Times New Roman" w:hAnsi="Times New Roman"/>
          <w:sz w:val="24"/>
          <w:szCs w:val="24"/>
          <w:u w:val="single"/>
        </w:rPr>
        <w:t>La commission demande:</w:t>
      </w:r>
    </w:p>
    <w:p>
      <w:pPr>
        <w:pStyle w:val="Pardfaut"/>
        <w:jc w:val="both"/>
        <w:rPr>
          <w:rFonts w:ascii="Times New Roman" w:hAnsi="Times New Roman" w:eastAsia="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qu’une importante campagne d'information et de ré</w:t>
      </w:r>
      <w:r>
        <w:rPr>
          <w:rFonts w:cs="Times New Roman" w:ascii="Times New Roman" w:hAnsi="Times New Roman"/>
          <w:sz w:val="24"/>
          <w:szCs w:val="24"/>
          <w:lang w:val="it-IT"/>
        </w:rPr>
        <w:t>cup</w:t>
      </w:r>
      <w:r>
        <w:rPr>
          <w:rFonts w:cs="Times New Roman" w:ascii="Times New Roman" w:hAnsi="Times New Roman"/>
          <w:sz w:val="24"/>
          <w:szCs w:val="24"/>
        </w:rPr>
        <w:t>ération des données nécessaires à la participation par Internet aux prochaines élections consulaires soit mise en place par le Ministère de l'Europe et des Affaires é</w:t>
      </w:r>
      <w:r>
        <w:rPr>
          <w:rFonts w:cs="Times New Roman" w:ascii="Times New Roman" w:hAnsi="Times New Roman"/>
          <w:sz w:val="24"/>
          <w:szCs w:val="24"/>
          <w:lang w:val="pt-PT"/>
        </w:rPr>
        <w:t>trang</w:t>
      </w:r>
      <w:r>
        <w:rPr>
          <w:rFonts w:cs="Times New Roman" w:ascii="Times New Roman" w:hAnsi="Times New Roman"/>
          <w:sz w:val="24"/>
          <w:szCs w:val="24"/>
        </w:rPr>
        <w:t>è</w:t>
      </w:r>
      <w:r>
        <w:rPr>
          <w:rFonts w:cs="Times New Roman" w:ascii="Times New Roman" w:hAnsi="Times New Roman"/>
          <w:sz w:val="24"/>
          <w:szCs w:val="24"/>
          <w:lang w:val="pt-PT"/>
        </w:rPr>
        <w:t xml:space="preserve">res. </w:t>
      </w:r>
    </w:p>
    <w:p>
      <w:pPr>
        <w:pStyle w:val="Pardfau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rPr>
          <w:rFonts w:ascii="Times New Roman" w:hAnsi="Times New Roman" w:eastAsia="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Adoptée en commission et en séance </w:t>
      </w:r>
    </w:p>
    <w:p>
      <w:pPr>
        <w:pStyle w:val="Pardfau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spacing w:lineRule="auto" w:line="264"/>
        <w:jc w:val="both"/>
        <w:rPr>
          <w:rFonts w:ascii="Times New Roman" w:hAnsi="Times New Roman" w:eastAsia="Helvetica" w:cs="Times New Roman"/>
          <w:b/>
          <w:b/>
          <w:bCs/>
          <w:sz w:val="24"/>
          <w:szCs w:val="24"/>
        </w:rPr>
      </w:pPr>
      <w:r>
        <w:rPr>
          <w:rFonts w:cs="Times New Roman" w:ascii="Times New Roman" w:hAnsi="Times New Roman"/>
          <w:b/>
          <w:bCs/>
          <w:sz w:val="24"/>
          <w:szCs w:val="24"/>
        </w:rPr>
        <w:t xml:space="preserve">RESOLUTION 3: Résolution de relance </w:t>
      </w:r>
    </w:p>
    <w:p>
      <w:pPr>
        <w:pStyle w:val="Pardfaut"/>
        <w:rPr>
          <w:rFonts w:ascii="Times New Roman" w:hAnsi="Times New Roman" w:eastAsia="Times New Roman" w:cs="Times New Roman"/>
          <w:sz w:val="24"/>
          <w:szCs w:val="24"/>
          <w:u w:val="single"/>
        </w:rPr>
      </w:pPr>
      <w:r>
        <w:rPr>
          <w:rFonts w:cs="Times New Roman" w:ascii="Times New Roman" w:hAnsi="Times New Roman"/>
          <w:sz w:val="24"/>
          <w:szCs w:val="24"/>
          <w:u w:val="single"/>
        </w:rPr>
        <w:t>La commission rappelle:</w:t>
      </w:r>
    </w:p>
    <w:p>
      <w:pPr>
        <w:pStyle w:val="Pardfaut"/>
        <w:jc w:val="both"/>
        <w:rPr>
          <w:rFonts w:ascii="Times New Roman" w:hAnsi="Times New Roman" w:eastAsia="Times New Roman" w:cs="Times New Roman"/>
          <w:sz w:val="24"/>
          <w:szCs w:val="24"/>
        </w:rPr>
      </w:pPr>
      <w:r>
        <w:rPr>
          <w:rFonts w:cs="Times New Roman" w:ascii="Times New Roman" w:hAnsi="Times New Roman"/>
          <w:sz w:val="24"/>
          <w:szCs w:val="24"/>
          <w:lang w:val="it-IT"/>
        </w:rPr>
        <w:t>- La premi</w:t>
      </w:r>
      <w:r>
        <w:rPr>
          <w:rFonts w:cs="Times New Roman" w:ascii="Times New Roman" w:hAnsi="Times New Roman"/>
          <w:sz w:val="24"/>
          <w:szCs w:val="24"/>
        </w:rPr>
        <w:t>ère résolution LOI/R.02/4.10* demandant l'augmentation du nombre de tests grandeur nature (TGN) à réaliser en vue des élections des conseillers consulaires et des députés des Fran</w:t>
      </w:r>
      <w:r>
        <w:rPr>
          <w:rFonts w:cs="Times New Roman" w:ascii="Times New Roman" w:hAnsi="Times New Roman"/>
          <w:sz w:val="24"/>
          <w:szCs w:val="24"/>
          <w:lang w:val="pt-PT"/>
        </w:rPr>
        <w:t>ç</w:t>
      </w:r>
      <w:r>
        <w:rPr>
          <w:rFonts w:cs="Times New Roman" w:ascii="Times New Roman" w:hAnsi="Times New Roman"/>
          <w:sz w:val="24"/>
          <w:szCs w:val="24"/>
        </w:rPr>
        <w:t xml:space="preserve">ais de l'étranger </w:t>
      </w:r>
    </w:p>
    <w:p>
      <w:pPr>
        <w:pStyle w:val="Pardfaut"/>
        <w:numPr>
          <w:ilvl w:val="0"/>
          <w:numId w:val="2"/>
        </w:numPr>
        <w:jc w:val="both"/>
        <w:rPr>
          <w:rFonts w:ascii="Times New Roman" w:hAnsi="Times New Roman" w:cs="Times New Roman"/>
          <w:sz w:val="24"/>
          <w:szCs w:val="24"/>
          <w:lang w:val="it-IT"/>
        </w:rPr>
      </w:pPr>
      <w:r>
        <w:rPr>
          <w:rFonts w:cs="Times New Roman" w:ascii="Times New Roman" w:hAnsi="Times New Roman"/>
          <w:sz w:val="24"/>
          <w:szCs w:val="24"/>
          <w:lang w:val="it-IT"/>
        </w:rPr>
        <w:t>La seconde r</w:t>
      </w:r>
      <w:r>
        <w:rPr>
          <w:rFonts w:cs="Times New Roman" w:ascii="Times New Roman" w:hAnsi="Times New Roman"/>
          <w:sz w:val="24"/>
          <w:szCs w:val="24"/>
        </w:rPr>
        <w:t>ésolution LOI/R.03/4.10* portant sur la simplification du processus d'identification de l'électeur participant au vote par Internet lors des élections des conseillers consulaires et des députés des Fran</w:t>
      </w:r>
      <w:r>
        <w:rPr>
          <w:rFonts w:cs="Times New Roman" w:ascii="Times New Roman" w:hAnsi="Times New Roman"/>
          <w:sz w:val="24"/>
          <w:szCs w:val="24"/>
          <w:lang w:val="pt-PT"/>
        </w:rPr>
        <w:t>ç</w:t>
      </w:r>
      <w:r>
        <w:rPr>
          <w:rFonts w:cs="Times New Roman" w:ascii="Times New Roman" w:hAnsi="Times New Roman"/>
          <w:sz w:val="24"/>
          <w:szCs w:val="24"/>
        </w:rPr>
        <w:t>ais de l'é</w:t>
      </w:r>
      <w:r>
        <w:rPr>
          <w:rFonts w:cs="Times New Roman" w:ascii="Times New Roman" w:hAnsi="Times New Roman"/>
          <w:sz w:val="24"/>
          <w:szCs w:val="24"/>
          <w:lang w:val="it-IT"/>
        </w:rPr>
        <w:t>tranger. L'Assembl</w:t>
      </w:r>
      <w:r>
        <w:rPr>
          <w:rFonts w:cs="Times New Roman" w:ascii="Times New Roman" w:hAnsi="Times New Roman"/>
          <w:sz w:val="24"/>
          <w:szCs w:val="24"/>
        </w:rPr>
        <w:t>ée des Fran</w:t>
      </w:r>
      <w:r>
        <w:rPr>
          <w:rFonts w:cs="Times New Roman" w:ascii="Times New Roman" w:hAnsi="Times New Roman"/>
          <w:sz w:val="24"/>
          <w:szCs w:val="24"/>
          <w:lang w:val="pt-PT"/>
        </w:rPr>
        <w:t>ç</w:t>
      </w:r>
      <w:r>
        <w:rPr>
          <w:rFonts w:cs="Times New Roman" w:ascii="Times New Roman" w:hAnsi="Times New Roman"/>
          <w:sz w:val="24"/>
          <w:szCs w:val="24"/>
        </w:rPr>
        <w:t xml:space="preserve">ais de l'étranger demandait notamment une information des électeurs sur les modalités du vote par voie électronique par tout moyen. </w:t>
      </w:r>
    </w:p>
    <w:p>
      <w:pPr>
        <w:pStyle w:val="Pardfau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rPr>
          <w:rFonts w:ascii="Times New Roman" w:hAnsi="Times New Roman" w:eastAsia="Times New Roman" w:cs="Times New Roman"/>
          <w:sz w:val="24"/>
          <w:szCs w:val="24"/>
        </w:rPr>
      </w:pPr>
      <w:r>
        <w:rPr>
          <w:rFonts w:cs="Times New Roman" w:ascii="Times New Roman" w:hAnsi="Times New Roman"/>
          <w:sz w:val="24"/>
          <w:szCs w:val="24"/>
        </w:rPr>
        <w:t>Adoptée en commission et en séance</w:t>
      </w:r>
    </w:p>
    <w:p>
      <w:pPr>
        <w:pStyle w:val="Pardfau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spacing w:lineRule="auto" w:line="264"/>
        <w:jc w:val="both"/>
        <w:rPr>
          <w:rFonts w:ascii="Times New Roman" w:hAnsi="Times New Roman" w:eastAsia="Helvetica" w:cs="Times New Roman"/>
          <w:b/>
          <w:b/>
          <w:bCs/>
          <w:sz w:val="24"/>
          <w:szCs w:val="24"/>
        </w:rPr>
      </w:pPr>
      <w:r>
        <w:rPr>
          <w:rFonts w:cs="Times New Roman" w:ascii="Times New Roman" w:hAnsi="Times New Roman"/>
          <w:b/>
          <w:bCs/>
          <w:sz w:val="24"/>
          <w:szCs w:val="24"/>
        </w:rPr>
        <w:t>RESOLUTION 4: Augmenter le nombre de tests grandeur nature (TGN) à réaliser en vue des élections des conseillers consulaires et des députés des Fran</w:t>
      </w:r>
      <w:r>
        <w:rPr>
          <w:rFonts w:cs="Times New Roman" w:ascii="Times New Roman" w:hAnsi="Times New Roman"/>
          <w:b/>
          <w:bCs/>
          <w:sz w:val="24"/>
          <w:szCs w:val="24"/>
          <w:lang w:val="pt-PT"/>
        </w:rPr>
        <w:t>ç</w:t>
      </w:r>
      <w:r>
        <w:rPr>
          <w:rFonts w:cs="Times New Roman" w:ascii="Times New Roman" w:hAnsi="Times New Roman"/>
          <w:b/>
          <w:bCs/>
          <w:sz w:val="24"/>
          <w:szCs w:val="24"/>
        </w:rPr>
        <w:t>ais de l’é</w:t>
      </w:r>
      <w:r>
        <w:rPr>
          <w:rFonts w:cs="Times New Roman" w:ascii="Times New Roman" w:hAnsi="Times New Roman"/>
          <w:b/>
          <w:bCs/>
          <w:sz w:val="24"/>
          <w:szCs w:val="24"/>
          <w:lang w:val="da-DK"/>
        </w:rPr>
        <w:t xml:space="preserve">trange </w:t>
      </w:r>
    </w:p>
    <w:p>
      <w:pPr>
        <w:pStyle w:val="Pardfaut"/>
        <w:rPr>
          <w:rFonts w:ascii="Times New Roman" w:hAnsi="Times New Roman" w:eastAsia="Times New Roman" w:cs="Times New Roman"/>
          <w:sz w:val="24"/>
          <w:szCs w:val="24"/>
          <w:u w:val="single"/>
        </w:rPr>
      </w:pPr>
      <w:r>
        <w:rPr>
          <w:rFonts w:cs="Times New Roman" w:ascii="Times New Roman" w:hAnsi="Times New Roman"/>
          <w:sz w:val="24"/>
          <w:szCs w:val="24"/>
          <w:u w:val="single"/>
        </w:rPr>
        <w:t>La commission demande:</w:t>
      </w:r>
    </w:p>
    <w:p>
      <w:pPr>
        <w:pStyle w:val="Pardfaut"/>
        <w:rPr>
          <w:rFonts w:ascii="Times New Roman" w:hAnsi="Times New Roman" w:eastAsia="Times New Roman" w:cs="Times New Roman"/>
          <w:sz w:val="24"/>
          <w:szCs w:val="24"/>
        </w:rPr>
      </w:pPr>
      <w:r>
        <w:rPr>
          <w:rFonts w:cs="Times New Roman" w:ascii="Times New Roman" w:hAnsi="Times New Roman"/>
          <w:sz w:val="24"/>
          <w:szCs w:val="24"/>
        </w:rPr>
        <w:t>- Que soit augmenté le nombre de tests grandeur nature avant la mise en œuvre du vote par internet lors des élections consulaires de juin 2020</w:t>
      </w:r>
    </w:p>
    <w:p>
      <w:pPr>
        <w:pStyle w:val="Pardfaut"/>
        <w:rPr>
          <w:rFonts w:ascii="Times New Roman" w:hAnsi="Times New Roman" w:eastAsia="Times New Roman" w:cs="Times New Roman"/>
          <w:sz w:val="24"/>
          <w:szCs w:val="24"/>
        </w:rPr>
      </w:pPr>
      <w:r>
        <w:rPr>
          <w:rFonts w:cs="Times New Roman" w:ascii="Times New Roman" w:hAnsi="Times New Roman"/>
          <w:sz w:val="24"/>
          <w:szCs w:val="24"/>
          <w:lang w:val="es-ES_tradnl"/>
        </w:rPr>
        <w:t>-Que l</w:t>
      </w:r>
      <w:r>
        <w:rPr>
          <w:rFonts w:cs="Times New Roman" w:ascii="Times New Roman" w:hAnsi="Times New Roman"/>
          <w:sz w:val="24"/>
          <w:szCs w:val="24"/>
        </w:rPr>
        <w:t xml:space="preserve">’ensemble des tests grandeur nature soient effectués le plus rapidement possible pour permettre les corrections nécessaires. </w:t>
      </w:r>
    </w:p>
    <w:p>
      <w:pPr>
        <w:pStyle w:val="Pardfau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rPr>
          <w:rFonts w:ascii="Times New Roman" w:hAnsi="Times New Roman" w:eastAsia="Times New Roman" w:cs="Times New Roman"/>
          <w:sz w:val="24"/>
          <w:szCs w:val="24"/>
        </w:rPr>
      </w:pPr>
      <w:r>
        <w:rPr>
          <w:rFonts w:cs="Times New Roman" w:ascii="Times New Roman" w:hAnsi="Times New Roman"/>
          <w:sz w:val="24"/>
          <w:szCs w:val="24"/>
        </w:rPr>
        <w:t xml:space="preserve">Adoptée en commission en séance </w:t>
      </w:r>
    </w:p>
    <w:p>
      <w:pPr>
        <w:pStyle w:val="Pardfau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spacing w:lineRule="auto" w:line="264"/>
        <w:jc w:val="both"/>
        <w:rPr/>
      </w:pPr>
      <w:r>
        <w:rPr>
          <w:rFonts w:cs="Times New Roman" w:ascii="Times New Roman" w:hAnsi="Times New Roman"/>
          <w:b/>
          <w:bCs/>
          <w:sz w:val="24"/>
          <w:szCs w:val="24"/>
        </w:rPr>
        <w:t xml:space="preserve">RESOLUTION 5: Simplification du processus d’identification de l’électeur participant au vote par Internet lors des élections des conseillers consulaires </w:t>
      </w:r>
      <w:r>
        <w:rPr>
          <w:rFonts w:cs="Times New Roman" w:ascii="Times New Roman" w:hAnsi="Times New Roman"/>
          <w:b/>
          <w:bCs/>
          <w:color w:val="ED1C24"/>
          <w:sz w:val="24"/>
          <w:szCs w:val="24"/>
        </w:rPr>
        <w:t>e</w:t>
      </w:r>
      <w:r>
        <w:rPr>
          <w:rFonts w:cs="Times New Roman" w:ascii="Times New Roman" w:hAnsi="Times New Roman"/>
          <w:b/>
          <w:bCs/>
          <w:color w:val="ED1C24"/>
          <w:sz w:val="24"/>
          <w:szCs w:val="24"/>
        </w:rPr>
        <w:t>t des</w:t>
      </w:r>
      <w:r>
        <w:rPr>
          <w:rFonts w:cs="Times New Roman" w:ascii="Times New Roman" w:hAnsi="Times New Roman"/>
          <w:b/>
          <w:bCs/>
          <w:sz w:val="24"/>
          <w:szCs w:val="24"/>
        </w:rPr>
        <w:t xml:space="preserve"> députés des Fran</w:t>
      </w:r>
      <w:r>
        <w:rPr>
          <w:rFonts w:cs="Times New Roman" w:ascii="Times New Roman" w:hAnsi="Times New Roman"/>
          <w:b/>
          <w:bCs/>
          <w:sz w:val="24"/>
          <w:szCs w:val="24"/>
          <w:lang w:val="pt-PT"/>
        </w:rPr>
        <w:t>ç</w:t>
      </w:r>
      <w:r>
        <w:rPr>
          <w:rFonts w:cs="Times New Roman" w:ascii="Times New Roman" w:hAnsi="Times New Roman"/>
          <w:b/>
          <w:bCs/>
          <w:sz w:val="24"/>
          <w:szCs w:val="24"/>
        </w:rPr>
        <w:t xml:space="preserve">ais de l’étranger </w:t>
      </w:r>
    </w:p>
    <w:p>
      <w:pPr>
        <w:pStyle w:val="Pardfaut"/>
        <w:rPr>
          <w:rFonts w:ascii="Times New Roman" w:hAnsi="Times New Roman" w:eastAsia="Times New Roman" w:cs="Times New Roman"/>
          <w:sz w:val="24"/>
          <w:szCs w:val="24"/>
          <w:u w:val="single"/>
        </w:rPr>
      </w:pPr>
      <w:r>
        <w:rPr>
          <w:rFonts w:cs="Times New Roman" w:ascii="Times New Roman" w:hAnsi="Times New Roman"/>
          <w:sz w:val="24"/>
          <w:szCs w:val="24"/>
          <w:u w:val="single"/>
        </w:rPr>
        <w:t>La commission demande:</w:t>
      </w:r>
    </w:p>
    <w:p>
      <w:pPr>
        <w:pStyle w:val="Pardfaut"/>
        <w:rPr>
          <w:rFonts w:ascii="Times New Roman" w:hAnsi="Times New Roman" w:eastAsia="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lang w:val="it-IT"/>
        </w:rPr>
        <w:t>Qu</w:t>
      </w:r>
      <w:r>
        <w:rPr>
          <w:rFonts w:cs="Times New Roman" w:ascii="Times New Roman" w:hAnsi="Times New Roman"/>
          <w:sz w:val="24"/>
          <w:szCs w:val="24"/>
        </w:rPr>
        <w:t>’une plus grande ergonomie du processus d’identification de l’électeur pour l’</w:t>
      </w:r>
      <w:r>
        <w:rPr>
          <w:rFonts w:cs="Times New Roman" w:ascii="Times New Roman" w:hAnsi="Times New Roman"/>
          <w:sz w:val="24"/>
          <w:szCs w:val="24"/>
          <w:lang w:val="it-IT"/>
        </w:rPr>
        <w:t>acc</w:t>
      </w:r>
      <w:r>
        <w:rPr>
          <w:rFonts w:cs="Times New Roman" w:ascii="Times New Roman" w:hAnsi="Times New Roman"/>
          <w:sz w:val="24"/>
          <w:szCs w:val="24"/>
        </w:rPr>
        <w:t xml:space="preserve">ès au portail de vote soit prévue ; </w:t>
      </w:r>
    </w:p>
    <w:p>
      <w:pPr>
        <w:pStyle w:val="Pardfaut"/>
        <w:rPr>
          <w:rFonts w:ascii="Times New Roman" w:hAnsi="Times New Roman" w:eastAsia="Times New Roman" w:cs="Times New Roman"/>
          <w:sz w:val="24"/>
          <w:szCs w:val="24"/>
        </w:rPr>
      </w:pPr>
      <w:r>
        <w:rPr>
          <w:rFonts w:cs="Times New Roman" w:ascii="Times New Roman" w:hAnsi="Times New Roman"/>
          <w:sz w:val="24"/>
          <w:szCs w:val="24"/>
        </w:rPr>
        <w:t xml:space="preserve">- Que les postes informent les électeurs des modalités du vote par voie électronique sur leur site internet et par tout autre moyen ; </w:t>
      </w:r>
    </w:p>
    <w:p>
      <w:pPr>
        <w:pStyle w:val="Pardfaut"/>
        <w:rPr>
          <w:rFonts w:ascii="Times New Roman" w:hAnsi="Times New Roman" w:eastAsia="Times New Roman" w:cs="Times New Roman"/>
          <w:sz w:val="24"/>
          <w:szCs w:val="24"/>
        </w:rPr>
      </w:pPr>
      <w:r>
        <w:rPr>
          <w:rFonts w:cs="Times New Roman" w:ascii="Times New Roman" w:hAnsi="Times New Roman"/>
          <w:sz w:val="24"/>
          <w:szCs w:val="24"/>
        </w:rPr>
        <w:t xml:space="preserve">- Que les postes sensibilisent les électeurs sur l’importance de fournir une adresse courriel à jour afin d’avoir accès au vote par internet. </w:t>
      </w:r>
    </w:p>
    <w:p>
      <w:pPr>
        <w:pStyle w:val="Pardfau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rPr>
          <w:rFonts w:ascii="Times New Roman" w:hAnsi="Times New Roman" w:eastAsia="Times New Roman" w:cs="Times New Roman"/>
          <w:sz w:val="24"/>
          <w:szCs w:val="24"/>
        </w:rPr>
      </w:pPr>
      <w:r>
        <w:rPr>
          <w:rFonts w:cs="Times New Roman" w:ascii="Times New Roman" w:hAnsi="Times New Roman"/>
          <w:sz w:val="24"/>
          <w:szCs w:val="24"/>
        </w:rPr>
        <w:t xml:space="preserve">Adoptée  en séance </w:t>
      </w:r>
    </w:p>
    <w:p>
      <w:pPr>
        <w:pStyle w:val="Pardfau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Pardfaut"/>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t>SUIVI DU RAPPORT SUR LA MOBILITE INTERNATIONALE</w:t>
      </w:r>
    </w:p>
    <w:p>
      <w:pPr>
        <w:pStyle w:val="Pardfaut"/>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Pardfau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A la suite du rapport de la députée Anne Genetet sur la mobilité internationale, la commission des lois avait proposé, à la session AFE de mars 2019, cinq résolutions reprenant les éléments contenus dans le rapport.</w:t>
      </w:r>
    </w:p>
    <w:p>
      <w:pPr>
        <w:pStyle w:val="Pardfau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Pour rappel, les résolutions portaient sur :</w:t>
      </w:r>
    </w:p>
    <w:p>
      <w:pPr>
        <w:pStyle w:val="Pardfau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1. Accueil dans les consulats de France,</w:t>
      </w:r>
    </w:p>
    <w:p>
      <w:pPr>
        <w:pStyle w:val="Pardfau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2. Simplification des formalités administratives,</w:t>
      </w:r>
    </w:p>
    <w:p>
      <w:pPr>
        <w:pStyle w:val="Pardfau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3. Relation entre les Français de l’étranger et l’administration française,</w:t>
      </w:r>
    </w:p>
    <w:p>
      <w:pPr>
        <w:pStyle w:val="Pardfau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4. Justificatif de domicile pour l’inscription dans un établissement scolaire public,</w:t>
      </w:r>
    </w:p>
    <w:p>
      <w:pPr>
        <w:pStyle w:val="Pardfau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5. Promouvoir le dispositif Visa pour le Logement et l’Emploi (VISALE).</w:t>
      </w:r>
    </w:p>
    <w:p>
      <w:pPr>
        <w:pStyle w:val="Pardfau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Pardfau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Les auditions réalisées pour la session d’octobre 2019 ont pour but d’assurer le suivi de ces résolutions et plus généralement des recommandations proposées par Madame Genetet</w:t>
      </w:r>
    </w:p>
    <w:p>
      <w:pPr>
        <w:pStyle w:val="Pardfau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Pardfaut"/>
        <w:jc w:val="both"/>
        <w:rPr>
          <w:rFonts w:ascii="Times New Roman" w:hAnsi="Times New Roman" w:cs="Times New Roman"/>
          <w:b/>
          <w:b/>
          <w:sz w:val="24"/>
          <w:szCs w:val="24"/>
          <w:u w:val="single"/>
        </w:rPr>
      </w:pPr>
      <w:r>
        <w:rPr>
          <w:rFonts w:cs="Times New Roman" w:ascii="Times New Roman" w:hAnsi="Times New Roman"/>
          <w:b/>
          <w:bCs/>
          <w:sz w:val="24"/>
          <w:szCs w:val="24"/>
          <w:u w:val="single"/>
        </w:rPr>
        <w:t>Pôle emploi – Florence Dumoniter</w:t>
      </w:r>
      <w:r>
        <w:rPr>
          <w:rFonts w:eastAsia="Times New Roman" w:cs="Times New Roman" w:ascii="Times New Roman" w:hAnsi="Times New Roman"/>
          <w:b/>
          <w:bCs/>
          <w:sz w:val="24"/>
          <w:szCs w:val="24"/>
          <w:u w:val="single"/>
        </w:rPr>
        <w:t xml:space="preserve">  directrice </w:t>
      </w:r>
      <w:r>
        <w:rPr>
          <w:rFonts w:cs="Times New Roman" w:ascii="Times New Roman" w:hAnsi="Times New Roman"/>
          <w:b/>
          <w:sz w:val="24"/>
          <w:szCs w:val="24"/>
          <w:u w:val="single"/>
        </w:rPr>
        <w:t xml:space="preserve">des Affaires internationales </w:t>
      </w:r>
    </w:p>
    <w:p>
      <w:pPr>
        <w:pStyle w:val="Pardfaut"/>
        <w:jc w:val="both"/>
        <w:rPr>
          <w:rFonts w:ascii="Times New Roman" w:hAnsi="Times New Roman" w:cs="Times New Roman"/>
          <w:b/>
          <w:b/>
          <w:bCs/>
          <w:sz w:val="24"/>
          <w:szCs w:val="24"/>
        </w:rPr>
      </w:pPr>
      <w:r>
        <w:rPr>
          <w:rFonts w:cs="Times New Roman" w:ascii="Times New Roman" w:hAnsi="Times New Roman"/>
          <w:b/>
          <w:bCs/>
          <w:sz w:val="24"/>
          <w:szCs w:val="24"/>
        </w:rPr>
      </w:r>
    </w:p>
    <w:p>
      <w:pPr>
        <w:pStyle w:val="Pardfaut"/>
        <w:jc w:val="both"/>
        <w:rPr/>
      </w:pPr>
      <w:r>
        <w:rPr>
          <w:rFonts w:cs="Times New Roman" w:ascii="Times New Roman" w:hAnsi="Times New Roman"/>
          <w:sz w:val="24"/>
          <w:szCs w:val="24"/>
        </w:rPr>
        <w:t>Les Fran</w:t>
      </w:r>
      <w:r>
        <w:rPr>
          <w:rFonts w:cs="Times New Roman" w:ascii="Times New Roman" w:hAnsi="Times New Roman"/>
          <w:sz w:val="24"/>
          <w:szCs w:val="24"/>
          <w:lang w:val="pt-PT"/>
        </w:rPr>
        <w:t>ç</w:t>
      </w:r>
      <w:r>
        <w:rPr>
          <w:rFonts w:cs="Times New Roman" w:ascii="Times New Roman" w:hAnsi="Times New Roman"/>
          <w:sz w:val="24"/>
          <w:szCs w:val="24"/>
        </w:rPr>
        <w:t xml:space="preserve">ais résidant à l’étranger </w:t>
      </w:r>
      <w:r>
        <w:rPr>
          <w:rFonts w:cs="Times New Roman" w:ascii="Times New Roman" w:hAnsi="Times New Roman"/>
          <w:bCs/>
          <w:iCs/>
          <w:sz w:val="24"/>
          <w:szCs w:val="24"/>
        </w:rPr>
        <w:t>ne peuvent pas s’inscrire comme demandeur d’emploi</w:t>
      </w:r>
      <w:r>
        <w:rPr>
          <w:rFonts w:cs="Times New Roman" w:ascii="Times New Roman" w:hAnsi="Times New Roman"/>
          <w:b/>
          <w:bCs/>
          <w:i/>
          <w:iCs/>
          <w:sz w:val="24"/>
          <w:szCs w:val="24"/>
        </w:rPr>
        <w:t xml:space="preserve"> </w:t>
      </w:r>
      <w:r>
        <w:rPr>
          <w:rFonts w:cs="Times New Roman" w:ascii="Times New Roman" w:hAnsi="Times New Roman"/>
          <w:sz w:val="24"/>
          <w:szCs w:val="24"/>
        </w:rPr>
        <w:t xml:space="preserve">n’ayant pas un domicile permanent en France. Ils ne bénéficient donc pas des services rattachés </w:t>
      </w:r>
      <w:r>
        <w:rPr>
          <w:rFonts w:cs="Times New Roman" w:ascii="Times New Roman" w:hAnsi="Times New Roman"/>
          <w:color w:val="EF413D"/>
          <w:sz w:val="24"/>
          <w:szCs w:val="24"/>
        </w:rPr>
        <w:t>à la condition</w:t>
      </w:r>
      <w:r>
        <w:rPr>
          <w:rFonts w:cs="Times New Roman" w:ascii="Times New Roman" w:hAnsi="Times New Roman"/>
          <w:sz w:val="24"/>
          <w:szCs w:val="24"/>
        </w:rPr>
        <w:t xml:space="preserve"> de demandeur d’emploi, en particulier le suivi par un conseiller emploi. </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pPr>
      <w:r>
        <w:rPr>
          <w:rFonts w:cs="Times New Roman" w:ascii="Times New Roman" w:hAnsi="Times New Roman"/>
          <w:sz w:val="24"/>
          <w:szCs w:val="24"/>
        </w:rPr>
        <w:t xml:space="preserve">Les personnes qui déménagent dans un pays européen bénéficient de trois mois </w:t>
      </w:r>
      <w:r>
        <w:rPr>
          <w:rFonts w:cs="Times New Roman" w:ascii="Times New Roman" w:hAnsi="Times New Roman"/>
          <w:sz w:val="24"/>
          <w:szCs w:val="24"/>
        </w:rPr>
        <w:t xml:space="preserve">pour </w:t>
      </w:r>
      <w:r>
        <w:rPr>
          <w:rFonts w:cs="Times New Roman" w:ascii="Times New Roman" w:hAnsi="Times New Roman"/>
          <w:color w:val="ED1C24"/>
          <w:sz w:val="24"/>
          <w:szCs w:val="24"/>
        </w:rPr>
        <w:t>le</w:t>
      </w:r>
      <w:r>
        <w:rPr>
          <w:rFonts w:cs="Times New Roman" w:ascii="Times New Roman" w:hAnsi="Times New Roman"/>
          <w:color w:val="ED1C24"/>
          <w:sz w:val="24"/>
          <w:szCs w:val="24"/>
        </w:rPr>
        <w:t xml:space="preserve"> transfert de </w:t>
      </w:r>
      <w:r>
        <w:rPr>
          <w:rFonts w:cs="Times New Roman" w:ascii="Times New Roman" w:hAnsi="Times New Roman"/>
          <w:color w:val="ED1C24"/>
          <w:sz w:val="24"/>
          <w:szCs w:val="24"/>
        </w:rPr>
        <w:t>leurs</w:t>
      </w:r>
      <w:r>
        <w:rPr>
          <w:rFonts w:cs="Times New Roman" w:ascii="Times New Roman" w:hAnsi="Times New Roman"/>
          <w:color w:val="ED1C24"/>
          <w:sz w:val="24"/>
          <w:szCs w:val="24"/>
        </w:rPr>
        <w:t xml:space="preserve"> droit</w:t>
      </w:r>
      <w:r>
        <w:rPr>
          <w:rFonts w:cs="Times New Roman" w:ascii="Times New Roman" w:hAnsi="Times New Roman"/>
          <w:color w:val="ED1C24"/>
          <w:sz w:val="24"/>
          <w:szCs w:val="24"/>
        </w:rPr>
        <w:t>s</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pPr>
      <w:r>
        <w:rPr>
          <w:rFonts w:cs="Times New Roman" w:ascii="Times New Roman" w:hAnsi="Times New Roman"/>
          <w:sz w:val="24"/>
          <w:szCs w:val="24"/>
        </w:rPr>
        <w:t xml:space="preserve">Sur le site </w:t>
      </w:r>
      <w:hyperlink r:id="rId2">
        <w:r>
          <w:rPr>
            <w:rStyle w:val="LienInternet"/>
            <w:rFonts w:cs="Times New Roman" w:ascii="Times New Roman" w:hAnsi="Times New Roman"/>
            <w:sz w:val="24"/>
            <w:szCs w:val="24"/>
          </w:rPr>
          <w:t>pole-emploi.fr</w:t>
        </w:r>
      </w:hyperlink>
      <w:r>
        <w:rPr>
          <w:rFonts w:cs="Times New Roman" w:ascii="Times New Roman" w:hAnsi="Times New Roman"/>
          <w:sz w:val="24"/>
          <w:szCs w:val="24"/>
        </w:rPr>
        <w:t>, les Français de l’étranger peuvent déposer leur CV avec un projet professionnel précis en termes de localisation, de métier et dates.  En 2018, Pôle emploi a accompagné la recherche d’emploi à l’étranger de 17 000 personnes et dispose d’une liste de 3000 emplois à l’étranger.</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pPr>
      <w:r>
        <w:rPr>
          <w:rFonts w:cs="Times New Roman" w:ascii="Times New Roman" w:hAnsi="Times New Roman"/>
          <w:sz w:val="24"/>
          <w:szCs w:val="24"/>
        </w:rPr>
        <w:t xml:space="preserve">Le site </w:t>
      </w:r>
      <w:hyperlink r:id="rId3">
        <w:r>
          <w:rPr>
            <w:rStyle w:val="LienInternet"/>
            <w:rFonts w:cs="Times New Roman" w:ascii="Times New Roman" w:hAnsi="Times New Roman"/>
            <w:sz w:val="24"/>
            <w:szCs w:val="24"/>
          </w:rPr>
          <w:t>emploi-store.fr</w:t>
        </w:r>
      </w:hyperlink>
      <w:r>
        <w:rPr>
          <w:rFonts w:cs="Times New Roman" w:ascii="Times New Roman" w:hAnsi="Times New Roman"/>
          <w:sz w:val="24"/>
          <w:szCs w:val="24"/>
        </w:rPr>
        <w:t xml:space="preserve"> propose des services pour constituer un CV, des tests de langues et des ateliers à thèmes. </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rFonts w:ascii="Times New Roman" w:hAnsi="Times New Roman" w:cs="Times New Roman"/>
          <w:sz w:val="24"/>
          <w:szCs w:val="24"/>
        </w:rPr>
      </w:pPr>
      <w:r>
        <w:rPr>
          <w:rFonts w:cs="Times New Roman" w:ascii="Times New Roman" w:hAnsi="Times New Roman"/>
          <w:sz w:val="24"/>
          <w:szCs w:val="24"/>
        </w:rPr>
        <w:t>La prise en charge lors d’un retour en France est peu développée. Le service international de Pôle Emploi est bien conscient de cette lacune et souhaite mettre en place des services spécifiques à l’avenir.</w:t>
      </w:r>
    </w:p>
    <w:p>
      <w:pPr>
        <w:pStyle w:val="Pardfaut"/>
        <w:jc w:val="both"/>
        <w:rPr>
          <w:rFonts w:ascii="Times New Roman" w:hAnsi="Times New Roman" w:cs="Times New Roman"/>
          <w:b/>
          <w:b/>
          <w:bCs/>
          <w:sz w:val="24"/>
          <w:szCs w:val="24"/>
        </w:rPr>
      </w:pPr>
      <w:r>
        <w:rPr>
          <w:rFonts w:cs="Times New Roman" w:ascii="Times New Roman" w:hAnsi="Times New Roman"/>
          <w:b/>
          <w:bCs/>
          <w:sz w:val="24"/>
          <w:szCs w:val="24"/>
        </w:rPr>
      </w:r>
    </w:p>
    <w:p>
      <w:pPr>
        <w:pStyle w:val="Pardfaut"/>
        <w:jc w:val="both"/>
        <w:rPr>
          <w:rFonts w:ascii="Times New Roman" w:hAnsi="Times New Roman" w:cs="Times New Roman"/>
          <w:sz w:val="24"/>
          <w:szCs w:val="24"/>
        </w:rPr>
      </w:pPr>
      <w:r>
        <w:rPr>
          <w:rFonts w:cs="Times New Roman" w:ascii="Times New Roman" w:hAnsi="Times New Roman"/>
          <w:b/>
          <w:bCs/>
          <w:sz w:val="24"/>
          <w:szCs w:val="24"/>
        </w:rPr>
        <w:t xml:space="preserve">Sur la fraude: </w:t>
      </w:r>
      <w:r>
        <w:rPr>
          <w:rFonts w:cs="Times New Roman" w:ascii="Times New Roman" w:hAnsi="Times New Roman"/>
          <w:sz w:val="24"/>
          <w:szCs w:val="24"/>
        </w:rPr>
        <w:t>Sur les 36 milliards d’</w:t>
      </w:r>
      <w:r>
        <w:rPr>
          <w:rFonts w:cs="Times New Roman" w:ascii="Times New Roman" w:hAnsi="Times New Roman"/>
          <w:sz w:val="24"/>
          <w:szCs w:val="24"/>
          <w:lang w:val="pt-PT"/>
        </w:rPr>
        <w:t>euros d</w:t>
      </w:r>
      <w:r>
        <w:rPr>
          <w:rFonts w:cs="Times New Roman" w:ascii="Times New Roman" w:hAnsi="Times New Roman"/>
          <w:sz w:val="24"/>
          <w:szCs w:val="24"/>
        </w:rPr>
        <w:t>’allocations chô</w:t>
      </w:r>
      <w:r>
        <w:rPr>
          <w:rFonts w:cs="Times New Roman" w:ascii="Times New Roman" w:hAnsi="Times New Roman"/>
          <w:sz w:val="24"/>
          <w:szCs w:val="24"/>
          <w:lang w:val="de-DE"/>
        </w:rPr>
        <w:t>mage vers</w:t>
      </w:r>
      <w:r>
        <w:rPr>
          <w:rFonts w:cs="Times New Roman" w:ascii="Times New Roman" w:hAnsi="Times New Roman"/>
          <w:sz w:val="24"/>
          <w:szCs w:val="24"/>
        </w:rPr>
        <w:t xml:space="preserve">ées en 2018, 200 millions relèvent à </w:t>
      </w:r>
      <w:r>
        <w:rPr>
          <w:rFonts w:cs="Times New Roman" w:ascii="Times New Roman" w:hAnsi="Times New Roman"/>
          <w:sz w:val="24"/>
          <w:szCs w:val="24"/>
          <w:lang w:val="pt-PT"/>
        </w:rPr>
        <w:t xml:space="preserve">des fraudes, </w:t>
      </w:r>
      <w:r>
        <w:rPr>
          <w:rFonts w:cs="Times New Roman" w:ascii="Times New Roman" w:hAnsi="Times New Roman"/>
          <w:sz w:val="24"/>
          <w:szCs w:val="24"/>
        </w:rPr>
        <w:t xml:space="preserve">notamment de fausses déclarations faites par des allocataires qui ont quitté le sol national. </w:t>
      </w:r>
    </w:p>
    <w:p>
      <w:pPr>
        <w:pStyle w:val="Pardfaut"/>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Pardfaut"/>
        <w:rPr>
          <w:rFonts w:ascii="Times New Roman" w:hAnsi="Times New Roman" w:cs="Times New Roman"/>
          <w:b/>
          <w:b/>
          <w:sz w:val="24"/>
          <w:szCs w:val="24"/>
          <w:u w:val="single"/>
        </w:rPr>
      </w:pPr>
      <w:r>
        <w:rPr>
          <w:rFonts w:cs="Times New Roman" w:ascii="Times New Roman" w:hAnsi="Times New Roman"/>
          <w:b/>
          <w:bCs/>
          <w:sz w:val="24"/>
          <w:szCs w:val="24"/>
          <w:u w:val="single"/>
        </w:rPr>
        <w:t xml:space="preserve">Direction Interministérielle du Numérique et du Système d’Information et de Communication de l’Etat (DINSIC) </w:t>
      </w:r>
      <w:r>
        <w:rPr>
          <w:rFonts w:eastAsia="Times New Roman" w:cs="Times New Roman" w:ascii="Times New Roman" w:hAnsi="Times New Roman"/>
          <w:b/>
          <w:bCs/>
          <w:sz w:val="24"/>
          <w:szCs w:val="24"/>
          <w:u w:val="single"/>
        </w:rPr>
        <w:t xml:space="preserve">- </w:t>
      </w:r>
      <w:r>
        <w:rPr>
          <w:rFonts w:cs="Times New Roman" w:ascii="Times New Roman" w:hAnsi="Times New Roman"/>
          <w:b/>
          <w:sz w:val="24"/>
          <w:szCs w:val="24"/>
          <w:u w:val="single"/>
          <w:lang w:val="es-ES_tradnl"/>
        </w:rPr>
        <w:t>Xavier Albouy, sp</w:t>
      </w:r>
      <w:r>
        <w:rPr>
          <w:rFonts w:cs="Times New Roman" w:ascii="Times New Roman" w:hAnsi="Times New Roman"/>
          <w:b/>
          <w:sz w:val="24"/>
          <w:szCs w:val="24"/>
          <w:u w:val="single"/>
        </w:rPr>
        <w:t xml:space="preserve">écialiste de la transformation numérique </w:t>
      </w:r>
    </w:p>
    <w:p>
      <w:pPr>
        <w:pStyle w:val="Pardfaut"/>
        <w:rPr>
          <w:rFonts w:ascii="Times New Roman" w:hAnsi="Times New Roman" w:cs="Times New Roman"/>
          <w:sz w:val="24"/>
          <w:szCs w:val="24"/>
        </w:rPr>
      </w:pPr>
      <w:r>
        <w:rPr>
          <w:rFonts w:cs="Times New Roman" w:ascii="Times New Roman" w:hAnsi="Times New Roman"/>
          <w:sz w:val="24"/>
          <w:szCs w:val="24"/>
        </w:rPr>
      </w:r>
    </w:p>
    <w:p>
      <w:pPr>
        <w:pStyle w:val="Pardfaut"/>
        <w:rPr>
          <w:rFonts w:ascii="Times New Roman" w:hAnsi="Times New Roman" w:cs="Times New Roman"/>
          <w:sz w:val="24"/>
          <w:szCs w:val="24"/>
        </w:rPr>
      </w:pPr>
      <w:r>
        <w:rPr>
          <w:rFonts w:cs="Times New Roman" w:ascii="Times New Roman" w:hAnsi="Times New Roman"/>
          <w:sz w:val="24"/>
          <w:szCs w:val="24"/>
        </w:rPr>
        <w:t>La DINSIC coordonne les actions des administrations en matière de systèmes d'information. C’est elle qui est en charge de la dé</w:t>
      </w:r>
      <w:r>
        <w:rPr>
          <w:rFonts w:cs="Times New Roman" w:ascii="Times New Roman" w:hAnsi="Times New Roman"/>
          <w:sz w:val="24"/>
          <w:szCs w:val="24"/>
          <w:lang w:val="it-IT"/>
        </w:rPr>
        <w:t>mat</w:t>
      </w:r>
      <w:r>
        <w:rPr>
          <w:rFonts w:cs="Times New Roman" w:ascii="Times New Roman" w:hAnsi="Times New Roman"/>
          <w:sz w:val="24"/>
          <w:szCs w:val="24"/>
        </w:rPr>
        <w:t>érialisation des procurations de vote qui devrait être mise en place en 2021. Les Fran</w:t>
      </w:r>
      <w:r>
        <w:rPr>
          <w:rFonts w:cs="Times New Roman" w:ascii="Times New Roman" w:hAnsi="Times New Roman"/>
          <w:sz w:val="24"/>
          <w:szCs w:val="24"/>
          <w:lang w:val="pt-PT"/>
        </w:rPr>
        <w:t>ç</w:t>
      </w:r>
      <w:r>
        <w:rPr>
          <w:rFonts w:cs="Times New Roman" w:ascii="Times New Roman" w:hAnsi="Times New Roman"/>
          <w:sz w:val="24"/>
          <w:szCs w:val="24"/>
        </w:rPr>
        <w:t xml:space="preserve">ais de l’Etranger sont particulièrement concernés par ce projet dont la réalisation concrète se heurte à des problèmes de sécurité sur l’identification des personnes. D’autres projets tels que l’identité numérique avec un smartphone et un passeport et la mise en place d’un système de visioconférence pour mettre en relation les consulats avec les usagers sont également en développement. </w:t>
      </w:r>
    </w:p>
    <w:p>
      <w:pPr>
        <w:pStyle w:val="Pardfaut"/>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Pardfaut"/>
        <w:jc w:val="both"/>
        <w:rPr>
          <w:rFonts w:ascii="Times New Roman" w:hAnsi="Times New Roman" w:eastAsia="Times New Roman" w:cs="Times New Roman"/>
          <w:b/>
          <w:b/>
          <w:sz w:val="24"/>
          <w:szCs w:val="24"/>
          <w:u w:val="single"/>
        </w:rPr>
      </w:pPr>
      <w:r>
        <w:rPr>
          <w:rFonts w:cs="Times New Roman" w:ascii="Times New Roman" w:hAnsi="Times New Roman"/>
          <w:b/>
          <w:bCs/>
          <w:sz w:val="24"/>
          <w:szCs w:val="24"/>
          <w:u w:val="single"/>
        </w:rPr>
        <w:t>DSI -</w:t>
      </w:r>
      <w:r>
        <w:rPr>
          <w:rFonts w:cs="Times New Roman" w:ascii="Times New Roman" w:hAnsi="Times New Roman"/>
          <w:b/>
          <w:sz w:val="24"/>
          <w:szCs w:val="24"/>
          <w:u w:val="single"/>
        </w:rPr>
        <w:t xml:space="preserve"> Fabien Fieschi, directeur,</w:t>
      </w:r>
      <w:r>
        <w:rPr>
          <w:rFonts w:cs="Times New Roman" w:ascii="Times New Roman" w:hAnsi="Times New Roman"/>
          <w:b/>
          <w:bCs/>
          <w:sz w:val="24"/>
          <w:szCs w:val="24"/>
          <w:u w:val="single"/>
        </w:rPr>
        <w:t xml:space="preserve"> DFAE- </w:t>
      </w:r>
      <w:r>
        <w:rPr>
          <w:rFonts w:cs="Times New Roman" w:ascii="Times New Roman" w:hAnsi="Times New Roman"/>
          <w:b/>
          <w:sz w:val="24"/>
          <w:szCs w:val="24"/>
          <w:u w:val="single"/>
        </w:rPr>
        <w:t>Domenico Ditaranto, directeur adjoint et Sylvain Riquier Sous-directeur</w:t>
      </w:r>
      <w:r>
        <w:rPr>
          <w:rFonts w:cs="Times New Roman" w:ascii="Times New Roman" w:hAnsi="Times New Roman"/>
          <w:b/>
          <w:bCs/>
          <w:sz w:val="24"/>
          <w:szCs w:val="24"/>
          <w:u w:val="single"/>
        </w:rPr>
        <w:t>, MAEE-</w:t>
      </w:r>
      <w:r>
        <w:rPr>
          <w:rFonts w:cs="Times New Roman" w:ascii="Times New Roman" w:hAnsi="Times New Roman"/>
          <w:b/>
          <w:sz w:val="24"/>
          <w:szCs w:val="24"/>
          <w:u w:val="single"/>
        </w:rPr>
        <w:t xml:space="preserve"> Marion Flavier, chargée de mission, chargée du centre d’appel unique</w:t>
      </w:r>
    </w:p>
    <w:p>
      <w:pPr>
        <w:pStyle w:val="Pardfau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Pardfau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Le recueil des données biométriques pour l’obtention de passeport ou de carte nationale d’identité sécurisée est de plus en plus réalisé lors de tournées consulaires.</w:t>
      </w:r>
    </w:p>
    <w:p>
      <w:pPr>
        <w:pStyle w:val="Pardfaut"/>
        <w:jc w:val="both"/>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Pardfaut"/>
        <w:jc w:val="both"/>
        <w:rPr>
          <w:rFonts w:ascii="Times New Roman" w:hAnsi="Times New Roman" w:cs="Times New Roman"/>
          <w:sz w:val="24"/>
          <w:szCs w:val="24"/>
        </w:rPr>
      </w:pPr>
      <w:r>
        <w:rPr>
          <w:rFonts w:cs="Times New Roman" w:ascii="Times New Roman" w:hAnsi="Times New Roman"/>
          <w:sz w:val="24"/>
          <w:szCs w:val="24"/>
        </w:rPr>
        <w:t>Un travail conséquent de dé</w:t>
      </w:r>
      <w:r>
        <w:rPr>
          <w:rFonts w:cs="Times New Roman" w:ascii="Times New Roman" w:hAnsi="Times New Roman"/>
          <w:sz w:val="24"/>
          <w:szCs w:val="24"/>
          <w:lang w:val="it-IT"/>
        </w:rPr>
        <w:t>mat</w:t>
      </w:r>
      <w:r>
        <w:rPr>
          <w:rFonts w:cs="Times New Roman" w:ascii="Times New Roman" w:hAnsi="Times New Roman"/>
          <w:sz w:val="24"/>
          <w:szCs w:val="24"/>
        </w:rPr>
        <w:t>érialisation du Registre Unique est mené.</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rFonts w:ascii="Times New Roman" w:hAnsi="Times New Roman" w:eastAsia="Times New Roman" w:cs="Times New Roman"/>
          <w:sz w:val="24"/>
          <w:szCs w:val="24"/>
        </w:rPr>
      </w:pPr>
      <w:r>
        <w:rPr>
          <w:rFonts w:cs="Times New Roman" w:ascii="Times New Roman" w:hAnsi="Times New Roman"/>
          <w:sz w:val="24"/>
          <w:szCs w:val="24"/>
        </w:rPr>
        <w:t>Pour l’automne 2020, les extraits d’état civil seront dé</w:t>
      </w:r>
      <w:r>
        <w:rPr>
          <w:rFonts w:cs="Times New Roman" w:ascii="Times New Roman" w:hAnsi="Times New Roman"/>
          <w:sz w:val="24"/>
          <w:szCs w:val="24"/>
          <w:lang w:val="it-IT"/>
        </w:rPr>
        <w:t>mat</w:t>
      </w:r>
      <w:r>
        <w:rPr>
          <w:rFonts w:cs="Times New Roman" w:ascii="Times New Roman" w:hAnsi="Times New Roman"/>
          <w:sz w:val="24"/>
          <w:szCs w:val="24"/>
        </w:rPr>
        <w:t>érialisé</w:t>
      </w:r>
      <w:r>
        <w:rPr>
          <w:rFonts w:cs="Times New Roman" w:ascii="Times New Roman" w:hAnsi="Times New Roman"/>
          <w:sz w:val="24"/>
          <w:szCs w:val="24"/>
          <w:lang w:val="pt-PT"/>
        </w:rPr>
        <w:t xml:space="preserve">s. </w:t>
      </w:r>
    </w:p>
    <w:p>
      <w:pPr>
        <w:pStyle w:val="Pardfaut"/>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jc w:val="both"/>
        <w:rPr>
          <w:rFonts w:ascii="Times New Roman" w:hAnsi="Times New Roman" w:eastAsia="Times New Roman" w:cs="Times New Roman"/>
          <w:sz w:val="24"/>
          <w:szCs w:val="24"/>
        </w:rPr>
      </w:pPr>
      <w:r>
        <w:rPr>
          <w:rFonts w:cs="Times New Roman" w:ascii="Times New Roman" w:hAnsi="Times New Roman"/>
          <w:sz w:val="24"/>
          <w:szCs w:val="24"/>
        </w:rPr>
        <w:t xml:space="preserve">Le rapport Genetet préconisait la mise en place d’une plateforme téléphonique unique. Encore à l’étape de conception, elle sera par la suite vérifiée et testée afin de s’assurer que le système est fonctionnel. En 2020, une expérimentation ainsi qu’une étude de faisabilité économique seront menées. Le budget prévu pour ce projet est de 560.000 euros. </w:t>
      </w:r>
    </w:p>
    <w:p>
      <w:pPr>
        <w:pStyle w:val="Pardfaut"/>
        <w:jc w:val="both"/>
        <w:rPr>
          <w:rFonts w:ascii="Times New Roman" w:hAnsi="Times New Roman" w:eastAsia="Times New Roman" w:cs="Times New Roman"/>
          <w:sz w:val="24"/>
          <w:szCs w:val="24"/>
          <w:u w:val="single"/>
        </w:rPr>
      </w:pPr>
      <w:r>
        <w:rPr>
          <w:rFonts w:eastAsia="Times New Roman" w:cs="Times New Roman" w:ascii="Times New Roman" w:hAnsi="Times New Roman"/>
          <w:sz w:val="24"/>
          <w:szCs w:val="24"/>
          <w:u w:val="single"/>
        </w:rPr>
      </w:r>
    </w:p>
    <w:p>
      <w:pPr>
        <w:pStyle w:val="Pardfaut"/>
        <w:rPr>
          <w:rFonts w:ascii="Times New Roman" w:hAnsi="Times New Roman" w:eastAsia="Times New Roman" w:cs="Times New Roman"/>
          <w:b/>
          <w:b/>
          <w:bCs/>
          <w:sz w:val="24"/>
          <w:szCs w:val="24"/>
          <w:u w:val="single"/>
        </w:rPr>
      </w:pPr>
      <w:r>
        <w:rPr>
          <w:rFonts w:cs="Times New Roman" w:ascii="Times New Roman" w:hAnsi="Times New Roman"/>
          <w:b/>
          <w:bCs/>
          <w:sz w:val="24"/>
          <w:szCs w:val="24"/>
          <w:u w:val="single"/>
        </w:rPr>
        <w:t>Député</w:t>
      </w:r>
      <w:r>
        <w:rPr>
          <w:rFonts w:cs="Times New Roman" w:ascii="Times New Roman" w:hAnsi="Times New Roman"/>
          <w:b/>
          <w:bCs/>
          <w:sz w:val="24"/>
          <w:szCs w:val="24"/>
          <w:u w:val="single"/>
          <w:lang w:val="de-DE"/>
        </w:rPr>
        <w:t>e Anne Genetet</w:t>
      </w:r>
    </w:p>
    <w:p>
      <w:pPr>
        <w:pStyle w:val="Pardfau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Pardfaut"/>
        <w:jc w:val="both"/>
        <w:rPr/>
      </w:pPr>
      <w:r>
        <w:rPr>
          <w:rFonts w:cs="Times New Roman" w:ascii="Times New Roman" w:hAnsi="Times New Roman"/>
          <w:sz w:val="24"/>
          <w:szCs w:val="24"/>
        </w:rPr>
        <w:t xml:space="preserve">La mutualisation des certificats de vie est en cours : 37 caisses de retraite sont aujourd’hui reliées au sein du GIP Union Retraite. Le 14 octobre prochain, un courrier </w:t>
      </w:r>
      <w:r>
        <w:rPr>
          <w:rFonts w:cs="Times New Roman" w:ascii="Times New Roman" w:hAnsi="Times New Roman"/>
          <w:color w:val="EF413D"/>
          <w:sz w:val="24"/>
          <w:szCs w:val="24"/>
        </w:rPr>
        <w:t>sera</w:t>
      </w:r>
      <w:r>
        <w:rPr>
          <w:rFonts w:cs="Times New Roman" w:ascii="Times New Roman" w:hAnsi="Times New Roman"/>
          <w:sz w:val="24"/>
          <w:szCs w:val="24"/>
        </w:rPr>
        <w:t xml:space="preserve"> envoyé à tous les retraités dépendants d’une caisse fran</w:t>
      </w:r>
      <w:r>
        <w:rPr>
          <w:rFonts w:cs="Times New Roman" w:ascii="Times New Roman" w:hAnsi="Times New Roman"/>
          <w:sz w:val="24"/>
          <w:szCs w:val="24"/>
          <w:lang w:val="pt-PT"/>
        </w:rPr>
        <w:t>ç</w:t>
      </w:r>
      <w:r>
        <w:rPr>
          <w:rFonts w:cs="Times New Roman" w:ascii="Times New Roman" w:hAnsi="Times New Roman"/>
          <w:sz w:val="24"/>
          <w:szCs w:val="24"/>
        </w:rPr>
        <w:t xml:space="preserve">aise de retraite pour les informer de cette mutualisation et de la mise en place du système de recueil d’un seul certificat de vie par an. </w:t>
      </w:r>
    </w:p>
    <w:p>
      <w:pPr>
        <w:pStyle w:val="Pardfau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jc w:val="center"/>
        <w:rPr>
          <w:rFonts w:ascii="Times New Roman" w:hAnsi="Times New Roman" w:eastAsia="Times New Roman" w:cs="Times New Roman"/>
          <w:b/>
          <w:b/>
          <w:bCs/>
          <w:sz w:val="24"/>
          <w:szCs w:val="24"/>
          <w:u w:val="single"/>
        </w:rPr>
      </w:pPr>
      <w:r>
        <w:rPr>
          <w:rFonts w:cs="Times New Roman" w:ascii="Times New Roman" w:hAnsi="Times New Roman"/>
          <w:b/>
          <w:bCs/>
          <w:sz w:val="24"/>
          <w:szCs w:val="24"/>
          <w:u w:val="single"/>
        </w:rPr>
        <w:t xml:space="preserve">Répertoire Electoral Unique </w:t>
      </w:r>
    </w:p>
    <w:p>
      <w:pPr>
        <w:pStyle w:val="Pardfaut"/>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Pardfaut"/>
        <w:jc w:val="both"/>
        <w:rPr>
          <w:rFonts w:ascii="Times New Roman" w:hAnsi="Times New Roman" w:cs="Times New Roman"/>
          <w:b/>
          <w:b/>
          <w:sz w:val="24"/>
          <w:szCs w:val="24"/>
          <w:u w:val="single"/>
        </w:rPr>
      </w:pPr>
      <w:r>
        <w:rPr>
          <w:rFonts w:cs="Times New Roman" w:ascii="Times New Roman" w:hAnsi="Times New Roman"/>
          <w:b/>
          <w:sz w:val="24"/>
          <w:szCs w:val="24"/>
          <w:u w:val="single"/>
        </w:rPr>
        <w:t xml:space="preserve">MEAE- Martine Latour, Ministère de l’Intérieur Zoheir Bouaouiche </w:t>
      </w:r>
    </w:p>
    <w:p>
      <w:pPr>
        <w:pStyle w:val="Pardfaut"/>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r>
    </w:p>
    <w:p>
      <w:pPr>
        <w:pStyle w:val="Pardfaut"/>
        <w:jc w:val="both"/>
        <w:rPr>
          <w:rFonts w:ascii="Times New Roman" w:hAnsi="Times New Roman" w:eastAsia="Times New Roman" w:cs="Times New Roman"/>
          <w:sz w:val="24"/>
          <w:szCs w:val="24"/>
        </w:rPr>
      </w:pPr>
      <w:r>
        <w:rPr>
          <w:rFonts w:eastAsia="Times New Roman" w:cs="Times New Roman" w:ascii="Times New Roman" w:hAnsi="Times New Roman"/>
          <w:bCs/>
          <w:sz w:val="24"/>
          <w:szCs w:val="24"/>
        </w:rPr>
        <w:t xml:space="preserve">Avant la mise en place du répertoire électoral unique, </w:t>
      </w:r>
      <w:r>
        <w:rPr>
          <w:rFonts w:cs="Times New Roman" w:ascii="Times New Roman" w:hAnsi="Times New Roman"/>
          <w:bCs/>
          <w:sz w:val="24"/>
          <w:szCs w:val="24"/>
        </w:rPr>
        <w:t>la date limite de dépôt d'une demande d'inscription était fixée au 31 dé</w:t>
      </w:r>
      <w:r>
        <w:rPr>
          <w:rFonts w:cs="Times New Roman" w:ascii="Times New Roman" w:hAnsi="Times New Roman"/>
          <w:bCs/>
          <w:sz w:val="24"/>
          <w:szCs w:val="24"/>
          <w:lang w:val="it-IT"/>
        </w:rPr>
        <w:t xml:space="preserve">cembre. </w:t>
      </w:r>
      <w:r>
        <w:rPr>
          <w:rFonts w:cs="Times New Roman" w:ascii="Times New Roman" w:hAnsi="Times New Roman"/>
          <w:sz w:val="24"/>
          <w:szCs w:val="24"/>
        </w:rPr>
        <w:t xml:space="preserve">Désormais la date limite d'inscription pour un scrutin donné est fixée dans le cas général au 6ᵉ vendredi précédant ce scrutin. </w:t>
      </w:r>
    </w:p>
    <w:p>
      <w:pPr>
        <w:pStyle w:val="Pardfaut"/>
        <w:jc w:val="both"/>
        <w:rPr>
          <w:rFonts w:ascii="Times New Roman" w:hAnsi="Times New Roman" w:cs="Times New Roman"/>
          <w:b/>
          <w:b/>
          <w:bCs/>
          <w:sz w:val="24"/>
          <w:szCs w:val="24"/>
        </w:rPr>
      </w:pPr>
      <w:r>
        <w:rPr>
          <w:rFonts w:cs="Times New Roman" w:ascii="Times New Roman" w:hAnsi="Times New Roman"/>
          <w:b/>
          <w:bCs/>
          <w:sz w:val="24"/>
          <w:szCs w:val="24"/>
        </w:rPr>
      </w:r>
    </w:p>
    <w:p>
      <w:pPr>
        <w:pStyle w:val="Pardfaut"/>
        <w:jc w:val="both"/>
        <w:rPr>
          <w:rFonts w:ascii="Times New Roman" w:hAnsi="Times New Roman" w:eastAsia="Times New Roman" w:cs="Times New Roman"/>
          <w:sz w:val="24"/>
          <w:szCs w:val="24"/>
        </w:rPr>
      </w:pPr>
      <w:r>
        <w:rPr>
          <w:rFonts w:cs="Times New Roman" w:ascii="Times New Roman" w:hAnsi="Times New Roman"/>
          <w:sz w:val="24"/>
          <w:szCs w:val="24"/>
        </w:rPr>
        <w:t>Pour les Fran</w:t>
      </w:r>
      <w:r>
        <w:rPr>
          <w:rFonts w:cs="Times New Roman" w:ascii="Times New Roman" w:hAnsi="Times New Roman"/>
          <w:sz w:val="24"/>
          <w:szCs w:val="24"/>
          <w:lang w:val="pt-PT"/>
        </w:rPr>
        <w:t xml:space="preserve">çais </w:t>
      </w:r>
      <w:r>
        <w:rPr>
          <w:rFonts w:cs="Times New Roman" w:ascii="Times New Roman" w:hAnsi="Times New Roman"/>
          <w:sz w:val="24"/>
          <w:szCs w:val="24"/>
        </w:rPr>
        <w:t xml:space="preserve">établis à l’étranger, il est désormais impossible d'être inscrit simultanément sur une liste communale et sur une liste consulaire. </w:t>
      </w:r>
    </w:p>
    <w:p>
      <w:pPr>
        <w:pStyle w:val="Pardfaut"/>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jc w:val="both"/>
        <w:rPr>
          <w:rFonts w:ascii="Times New Roman" w:hAnsi="Times New Roman" w:cs="Times New Roman"/>
          <w:b/>
          <w:b/>
          <w:bCs/>
          <w:sz w:val="24"/>
          <w:szCs w:val="24"/>
        </w:rPr>
      </w:pPr>
      <w:r>
        <w:rPr>
          <w:rFonts w:cs="Times New Roman" w:ascii="Times New Roman" w:hAnsi="Times New Roman"/>
          <w:bCs/>
          <w:sz w:val="24"/>
          <w:szCs w:val="24"/>
        </w:rPr>
        <w:t>Les services communaux et consulaires reçoivent et instruisent</w:t>
      </w:r>
      <w:r>
        <w:rPr>
          <w:rFonts w:cs="Times New Roman" w:ascii="Times New Roman" w:hAnsi="Times New Roman"/>
          <w:b/>
          <w:bCs/>
          <w:sz w:val="24"/>
          <w:szCs w:val="24"/>
        </w:rPr>
        <w:t xml:space="preserve"> </w:t>
      </w:r>
      <w:r>
        <w:rPr>
          <w:rFonts w:cs="Times New Roman" w:ascii="Times New Roman" w:hAnsi="Times New Roman"/>
          <w:sz w:val="24"/>
          <w:szCs w:val="24"/>
        </w:rPr>
        <w:t>les demandes d'inscription sur une liste déposées par les électeurs tout au long de l'année. La décision d'inscription ou de radiation est prise par le maire ou l'autorité consulaire, avec contrôle a posteriori par une commission de contrôle. L'Insee applique directement dans le REU les radiations pour décès et incapacité, ainsi que les inscriptions d'office des jeunes et des personnes qui viennent d'acquérir la nationalité fran</w:t>
      </w:r>
      <w:r>
        <w:rPr>
          <w:rFonts w:cs="Times New Roman" w:ascii="Times New Roman" w:hAnsi="Times New Roman"/>
          <w:sz w:val="24"/>
          <w:szCs w:val="24"/>
          <w:lang w:val="pt-PT"/>
        </w:rPr>
        <w:t>ç</w:t>
      </w:r>
      <w:r>
        <w:rPr>
          <w:rFonts w:cs="Times New Roman" w:ascii="Times New Roman" w:hAnsi="Times New Roman"/>
          <w:sz w:val="24"/>
          <w:szCs w:val="24"/>
        </w:rPr>
        <w:t xml:space="preserve">aise, en les rattachant à leur commune ou consulat de résidence.  La mise à jour du répertoire électoral unique - en continu à travers un système de gestion entièrement automatisé- est le fruit d’une collaboration entre les communes, les consulats et l'Insee ; </w:t>
      </w:r>
    </w:p>
    <w:p>
      <w:pPr>
        <w:pStyle w:val="Pardfaut"/>
        <w:jc w:val="both"/>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Pardfaut"/>
        <w:jc w:val="both"/>
        <w:rPr>
          <w:rFonts w:ascii="Times New Roman" w:hAnsi="Times New Roman" w:eastAsia="Times New Roman" w:cs="Times New Roman"/>
          <w:b/>
          <w:b/>
          <w:bCs/>
          <w:sz w:val="24"/>
          <w:szCs w:val="24"/>
        </w:rPr>
      </w:pPr>
      <w:r>
        <w:rPr>
          <w:rFonts w:cs="Times New Roman" w:ascii="Times New Roman" w:hAnsi="Times New Roman"/>
          <w:b/>
          <w:bCs/>
          <w:sz w:val="24"/>
          <w:szCs w:val="24"/>
        </w:rPr>
        <w:t>Pour les listes électorales consulaires, les informations sont échangées au travers d’un système d'information centralisé géré par le ministère en charge des affaires é</w:t>
      </w:r>
      <w:r>
        <w:rPr>
          <w:rFonts w:cs="Times New Roman" w:ascii="Times New Roman" w:hAnsi="Times New Roman"/>
          <w:b/>
          <w:bCs/>
          <w:sz w:val="24"/>
          <w:szCs w:val="24"/>
          <w:lang w:val="pt-PT"/>
        </w:rPr>
        <w:t>trang</w:t>
      </w:r>
      <w:r>
        <w:rPr>
          <w:rFonts w:cs="Times New Roman" w:ascii="Times New Roman" w:hAnsi="Times New Roman"/>
          <w:b/>
          <w:bCs/>
          <w:sz w:val="24"/>
          <w:szCs w:val="24"/>
        </w:rPr>
        <w:t>ères qui transmet au REU.</w:t>
      </w:r>
      <w:r>
        <w:rPr>
          <w:rFonts w:cs="Times New Roman" w:ascii="Times New Roman" w:hAnsi="Times New Roman"/>
          <w:sz w:val="24"/>
          <w:szCs w:val="24"/>
        </w:rPr>
        <w:t xml:space="preserve"> </w:t>
      </w:r>
    </w:p>
    <w:p>
      <w:pPr>
        <w:pStyle w:val="Pardfaut"/>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jc w:val="both"/>
        <w:rPr>
          <w:rFonts w:ascii="Times New Roman" w:hAnsi="Times New Roman" w:eastAsia="Times New Roman" w:cs="Times New Roman"/>
          <w:sz w:val="24"/>
          <w:szCs w:val="24"/>
        </w:rPr>
      </w:pPr>
      <w:r>
        <w:rPr>
          <w:rFonts w:cs="Times New Roman" w:ascii="Times New Roman" w:hAnsi="Times New Roman"/>
          <w:sz w:val="24"/>
          <w:szCs w:val="24"/>
        </w:rPr>
        <w:t>Le rôle de la commission de contrôle est de s’assurer avant chaque scrutin de la régularité de la liste électorale. Elle peut, au plus tard le 21ᵉ jour avant le scrutin, procé</w:t>
      </w:r>
      <w:r>
        <w:rPr>
          <w:rFonts w:cs="Times New Roman" w:ascii="Times New Roman" w:hAnsi="Times New Roman"/>
          <w:sz w:val="24"/>
          <w:szCs w:val="24"/>
          <w:lang w:val="de-DE"/>
        </w:rPr>
        <w:t xml:space="preserve">der </w:t>
      </w:r>
      <w:r>
        <w:rPr>
          <w:rFonts w:cs="Times New Roman" w:ascii="Times New Roman" w:hAnsi="Times New Roman"/>
          <w:sz w:val="24"/>
          <w:szCs w:val="24"/>
        </w:rPr>
        <w:t xml:space="preserve">à l'inscription d'un électeur omis ou à la radiation d'un électeur indûment inscrit. </w:t>
      </w:r>
      <w:r>
        <w:rPr>
          <w:rFonts w:eastAsia="Times New Roman" w:cs="Times New Roman" w:ascii="Times New Roman" w:hAnsi="Times New Roman"/>
          <w:sz w:val="24"/>
          <w:szCs w:val="24"/>
        </w:rPr>
        <w:t xml:space="preserve"> </w:t>
      </w:r>
      <w:r>
        <w:rPr>
          <w:rFonts w:cs="Times New Roman" w:ascii="Times New Roman" w:hAnsi="Times New Roman"/>
          <w:sz w:val="24"/>
          <w:szCs w:val="24"/>
        </w:rPr>
        <w:t>La liste électorale ainsi constituée est rendue publique le lendemain de la réunion de la commission de contrô</w:t>
      </w:r>
      <w:r>
        <w:rPr>
          <w:rFonts w:cs="Times New Roman" w:ascii="Times New Roman" w:hAnsi="Times New Roman"/>
          <w:sz w:val="24"/>
          <w:szCs w:val="24"/>
          <w:lang w:val="it-IT"/>
        </w:rPr>
        <w:t xml:space="preserve">le. </w:t>
      </w:r>
      <w:r>
        <w:rPr>
          <w:rFonts w:cs="Times New Roman" w:ascii="Times New Roman" w:hAnsi="Times New Roman"/>
          <w:b/>
          <w:bCs/>
          <w:sz w:val="24"/>
          <w:szCs w:val="24"/>
        </w:rPr>
        <w:t xml:space="preserve">Le système de gestion du répertoire électoral unique (REU) permet l'arrêté et l'extraction des listes électorales, images du répertoire à </w:t>
      </w:r>
      <w:r>
        <w:rPr>
          <w:rFonts w:cs="Times New Roman" w:ascii="Times New Roman" w:hAnsi="Times New Roman"/>
          <w:b/>
          <w:bCs/>
          <w:sz w:val="24"/>
          <w:szCs w:val="24"/>
          <w:lang w:val="it-IT"/>
        </w:rPr>
        <w:t>une date donn</w:t>
      </w:r>
      <w:r>
        <w:rPr>
          <w:rFonts w:cs="Times New Roman" w:ascii="Times New Roman" w:hAnsi="Times New Roman"/>
          <w:b/>
          <w:bCs/>
          <w:sz w:val="24"/>
          <w:szCs w:val="24"/>
        </w:rPr>
        <w:t>é</w:t>
      </w:r>
      <w:r>
        <w:rPr>
          <w:rFonts w:cs="Times New Roman" w:ascii="Times New Roman" w:hAnsi="Times New Roman"/>
          <w:b/>
          <w:bCs/>
          <w:sz w:val="24"/>
          <w:szCs w:val="24"/>
          <w:lang w:val="it-IT"/>
        </w:rPr>
        <w:t xml:space="preserve">e. </w:t>
      </w:r>
    </w:p>
    <w:p>
      <w:pPr>
        <w:pStyle w:val="Pardfaut"/>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Pardfaut"/>
        <w:jc w:val="center"/>
        <w:rPr>
          <w:rFonts w:ascii="Times New Roman" w:hAnsi="Times New Roman" w:eastAsia="Arial" w:cs="Times New Roman"/>
          <w:sz w:val="24"/>
          <w:szCs w:val="24"/>
        </w:rPr>
      </w:pPr>
      <w:r>
        <w:rPr>
          <w:rFonts w:cs="Times New Roman" w:ascii="Times New Roman" w:hAnsi="Times New Roman"/>
          <w:b/>
          <w:bCs/>
          <w:sz w:val="24"/>
          <w:szCs w:val="24"/>
        </w:rPr>
        <w:t xml:space="preserve">Commission de l’Enseignement, des Affaires culturelles </w:t>
      </w:r>
    </w:p>
    <w:p>
      <w:pPr>
        <w:pStyle w:val="Pardfaut"/>
        <w:jc w:val="center"/>
        <w:rPr>
          <w:rFonts w:ascii="Times New Roman" w:hAnsi="Times New Roman" w:eastAsia="Arial" w:cs="Times New Roman"/>
          <w:b/>
          <w:b/>
          <w:bCs/>
          <w:sz w:val="24"/>
          <w:szCs w:val="24"/>
        </w:rPr>
      </w:pPr>
      <w:r>
        <w:rPr>
          <w:rFonts w:cs="Times New Roman" w:ascii="Times New Roman" w:hAnsi="Times New Roman"/>
          <w:b/>
          <w:bCs/>
          <w:sz w:val="24"/>
          <w:szCs w:val="24"/>
        </w:rPr>
        <w:t>de l’</w:t>
      </w:r>
      <w:r>
        <w:rPr>
          <w:rFonts w:cs="Times New Roman" w:ascii="Times New Roman" w:hAnsi="Times New Roman"/>
          <w:b/>
          <w:bCs/>
          <w:sz w:val="24"/>
          <w:szCs w:val="24"/>
          <w:lang w:val="es-ES_tradnl"/>
        </w:rPr>
        <w:t>Audiovisuel ext</w:t>
      </w:r>
      <w:r>
        <w:rPr>
          <w:rFonts w:cs="Times New Roman" w:ascii="Times New Roman" w:hAnsi="Times New Roman"/>
          <w:b/>
          <w:bCs/>
          <w:sz w:val="24"/>
          <w:szCs w:val="24"/>
        </w:rPr>
        <w:t xml:space="preserve">érieur et de la Francophonie </w:t>
      </w:r>
    </w:p>
    <w:p>
      <w:pPr>
        <w:pStyle w:val="Pardfaut"/>
        <w:jc w:val="center"/>
        <w:rPr>
          <w:rFonts w:ascii="Times New Roman" w:hAnsi="Times New Roman" w:eastAsia="Arial" w:cs="Times New Roman"/>
          <w:b/>
          <w:b/>
          <w:bCs/>
          <w:sz w:val="24"/>
          <w:szCs w:val="24"/>
        </w:rPr>
      </w:pPr>
      <w:r>
        <w:rPr>
          <w:rFonts w:eastAsia="Arial" w:cs="Times New Roman" w:ascii="Times New Roman" w:hAnsi="Times New Roman"/>
          <w:b/>
          <w:bCs/>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jc w:val="center"/>
        <w:rPr>
          <w:rFonts w:ascii="Times New Roman" w:hAnsi="Times New Roman" w:cs="Times New Roman"/>
          <w:sz w:val="24"/>
          <w:szCs w:val="24"/>
        </w:rPr>
      </w:pPr>
      <w:r>
        <w:rPr>
          <w:rFonts w:cs="Times New Roman" w:ascii="Times New Roman" w:hAnsi="Times New Roman"/>
          <w:sz w:val="24"/>
          <w:szCs w:val="24"/>
          <w:lang w:val="de-DE"/>
        </w:rPr>
        <w:t xml:space="preserve"> </w:t>
      </w:r>
      <w:r>
        <w:rPr>
          <w:rFonts w:cs="Times New Roman" w:ascii="Times New Roman" w:hAnsi="Times New Roman"/>
          <w:sz w:val="24"/>
          <w:szCs w:val="24"/>
          <w:lang w:val="de-DE"/>
        </w:rPr>
        <w:t xml:space="preserve">Mme BELBACHIR-BELCAID Khadija </w:t>
      </w:r>
      <w:r>
        <w:rPr>
          <w:rFonts w:cs="Times New Roman" w:ascii="Times New Roman" w:hAnsi="Times New Roman"/>
          <w:sz w:val="24"/>
          <w:szCs w:val="24"/>
        </w:rPr>
        <w:t xml:space="preserve">- </w:t>
      </w:r>
      <w:r>
        <w:rPr>
          <w:rFonts w:cs="Times New Roman" w:ascii="Times New Roman" w:hAnsi="Times New Roman"/>
          <w:sz w:val="24"/>
          <w:szCs w:val="24"/>
          <w:lang w:val="de-DE"/>
        </w:rPr>
        <w:t xml:space="preserve">M.BERTIN Olivier </w:t>
      </w:r>
      <w:r>
        <w:rPr>
          <w:rFonts w:cs="Times New Roman" w:ascii="Times New Roman" w:hAnsi="Times New Roman"/>
          <w:sz w:val="24"/>
          <w:szCs w:val="24"/>
        </w:rPr>
        <w:t xml:space="preserve"> - M. BURGARELLA Bernard - Mme CARON Marie-José  - M.FRASLIN Jean-Hervé  - M. HAKKI Mazen - M. HUSS Francis - Mme LABADIE Marie-Pierre - M. LOISEAU Philippe - M.LUBRINA Fran</w:t>
      </w:r>
      <w:r>
        <w:rPr>
          <w:rFonts w:cs="Times New Roman" w:ascii="Times New Roman" w:hAnsi="Times New Roman"/>
          <w:sz w:val="24"/>
          <w:szCs w:val="24"/>
          <w:lang w:val="pt-PT"/>
        </w:rPr>
        <w:t>ç</w:t>
      </w:r>
      <w:r>
        <w:rPr>
          <w:rFonts w:cs="Times New Roman" w:ascii="Times New Roman" w:hAnsi="Times New Roman"/>
          <w:sz w:val="24"/>
          <w:szCs w:val="24"/>
        </w:rPr>
        <w:t xml:space="preserve">ois  - </w:t>
      </w:r>
      <w:r>
        <w:rPr>
          <w:rFonts w:cs="Times New Roman" w:ascii="Times New Roman" w:hAnsi="Times New Roman"/>
          <w:sz w:val="24"/>
          <w:szCs w:val="24"/>
          <w:lang w:val="es-ES_tradnl"/>
        </w:rPr>
        <w:t>Mme MALIVEL Mich</w:t>
      </w:r>
      <w:r>
        <w:rPr>
          <w:rFonts w:cs="Times New Roman" w:ascii="Times New Roman" w:hAnsi="Times New Roman"/>
          <w:sz w:val="24"/>
          <w:szCs w:val="24"/>
        </w:rPr>
        <w:t xml:space="preserve">èle  - Mme MIMOUNI Pascale  - Mme PICHARLES Chantal - </w:t>
      </w:r>
      <w:r>
        <w:rPr>
          <w:rFonts w:cs="Times New Roman" w:ascii="Times New Roman" w:hAnsi="Times New Roman"/>
          <w:sz w:val="24"/>
          <w:szCs w:val="24"/>
          <w:lang w:val="de-DE"/>
        </w:rPr>
        <w:t>Mme SCHMIDT-DUVOISIN Isabelle</w:t>
      </w:r>
      <w:r>
        <w:rPr>
          <w:rFonts w:cs="Times New Roman" w:ascii="Times New Roman" w:hAnsi="Times New Roman"/>
          <w:sz w:val="24"/>
          <w:szCs w:val="24"/>
        </w:rPr>
        <w:t xml:space="preserve"> - Mme SEUX Pascale  - M. ZAMBELLI Jean-Claude</w:t>
      </w:r>
    </w:p>
    <w:p>
      <w:pPr>
        <w:pStyle w:val="Pardfaut"/>
        <w:jc w:val="center"/>
        <w:rPr>
          <w:rFonts w:ascii="Times New Roman" w:hAnsi="Times New Roman" w:cs="Times New Roman"/>
          <w:sz w:val="24"/>
          <w:szCs w:val="24"/>
        </w:rPr>
      </w:pPr>
      <w:r>
        <w:rPr>
          <w:rFonts w:cs="Times New Roman" w:ascii="Times New Roman" w:hAnsi="Times New Roman"/>
          <w:sz w:val="24"/>
          <w:szCs w:val="24"/>
        </w:rPr>
      </w:r>
    </w:p>
    <w:p>
      <w:pPr>
        <w:pStyle w:val="Pardfaut"/>
        <w:jc w:val="center"/>
        <w:rPr>
          <w:rFonts w:ascii="Times New Roman" w:hAnsi="Times New Roman" w:cs="Times New Roman"/>
          <w:sz w:val="24"/>
          <w:szCs w:val="24"/>
        </w:rPr>
      </w:pPr>
      <w:r>
        <w:rPr>
          <w:rFonts w:cs="Times New Roman" w:ascii="Times New Roman" w:hAnsi="Times New Roman"/>
          <w:sz w:val="24"/>
          <w:szCs w:val="24"/>
        </w:rPr>
      </w:r>
    </w:p>
    <w:p>
      <w:pPr>
        <w:pStyle w:val="Pardfaut"/>
        <w:jc w:val="center"/>
        <w:rPr>
          <w:rFonts w:ascii="Times New Roman" w:hAnsi="Times New Roman" w:eastAsia="Arial" w:cs="Times New Roman"/>
          <w:b/>
          <w:b/>
          <w:bCs/>
          <w:sz w:val="24"/>
          <w:szCs w:val="24"/>
          <w:u w:val="single"/>
        </w:rPr>
      </w:pPr>
      <w:r>
        <w:rPr>
          <w:rFonts w:cs="Times New Roman" w:ascii="Times New Roman" w:hAnsi="Times New Roman"/>
          <w:b/>
          <w:bCs/>
          <w:sz w:val="24"/>
          <w:szCs w:val="24"/>
          <w:u w:val="single"/>
        </w:rPr>
        <w:t>Actualité et avenir de l’enseignement fran</w:t>
      </w:r>
      <w:r>
        <w:rPr>
          <w:rFonts w:cs="Times New Roman" w:ascii="Times New Roman" w:hAnsi="Times New Roman"/>
          <w:b/>
          <w:bCs/>
          <w:sz w:val="24"/>
          <w:szCs w:val="24"/>
          <w:u w:val="single"/>
          <w:lang w:val="pt-PT"/>
        </w:rPr>
        <w:t xml:space="preserve">çais </w:t>
      </w:r>
      <w:r>
        <w:rPr>
          <w:rFonts w:cs="Times New Roman" w:ascii="Times New Roman" w:hAnsi="Times New Roman"/>
          <w:b/>
          <w:bCs/>
          <w:sz w:val="24"/>
          <w:szCs w:val="24"/>
          <w:u w:val="single"/>
        </w:rPr>
        <w:t xml:space="preserve">à l’étranger </w:t>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cs="Times New Roman"/>
          <w:b/>
          <w:b/>
          <w:bCs/>
          <w:sz w:val="24"/>
          <w:szCs w:val="24"/>
          <w:u w:val="single"/>
        </w:rPr>
      </w:pPr>
      <w:r>
        <w:rPr>
          <w:rFonts w:cs="Times New Roman" w:ascii="Times New Roman" w:hAnsi="Times New Roman"/>
          <w:b/>
          <w:bCs/>
          <w:sz w:val="24"/>
          <w:szCs w:val="24"/>
          <w:u w:val="single"/>
        </w:rPr>
        <w:t>MEAE</w:t>
      </w:r>
      <w:r>
        <w:rPr>
          <w:rFonts w:eastAsia="Helvetica" w:cs="Times New Roman" w:ascii="Times New Roman" w:hAnsi="Times New Roman"/>
          <w:b/>
          <w:bCs/>
          <w:sz w:val="24"/>
          <w:szCs w:val="24"/>
          <w:u w:val="single"/>
        </w:rPr>
        <w:t xml:space="preserve"> -</w:t>
      </w:r>
      <w:r>
        <w:rPr>
          <w:rFonts w:cs="Times New Roman" w:ascii="Times New Roman" w:hAnsi="Times New Roman"/>
          <w:b/>
          <w:bCs/>
          <w:sz w:val="24"/>
          <w:szCs w:val="24"/>
          <w:u w:val="single"/>
        </w:rPr>
        <w:t xml:space="preserve">Laurence AUER,  directrice de la culture, de l’enseignement, de la recherche et du réseau </w:t>
      </w:r>
    </w:p>
    <w:p>
      <w:pPr>
        <w:pStyle w:val="Pardfaut"/>
        <w:rPr>
          <w:rFonts w:ascii="Times New Roman" w:hAnsi="Times New Roman" w:eastAsia="Helvetica" w:cs="Times New Roman"/>
          <w:b/>
          <w:b/>
          <w:bCs/>
          <w:sz w:val="24"/>
          <w:szCs w:val="24"/>
        </w:rPr>
      </w:pPr>
      <w:r>
        <w:rPr>
          <w:rFonts w:eastAsia="Helvetica" w:cs="Times New Roman" w:ascii="Times New Roman" w:hAnsi="Times New Roman"/>
          <w:b/>
          <w:bCs/>
          <w:sz w:val="24"/>
          <w:szCs w:val="24"/>
        </w:rPr>
      </w:r>
    </w:p>
    <w:p>
      <w:pPr>
        <w:pStyle w:val="Pardfaut"/>
        <w:jc w:val="both"/>
        <w:rPr>
          <w:rFonts w:ascii="Times New Roman" w:hAnsi="Times New Roman" w:cs="Times New Roman"/>
          <w:sz w:val="24"/>
          <w:szCs w:val="24"/>
        </w:rPr>
      </w:pPr>
      <w:r>
        <w:rPr>
          <w:rFonts w:cs="Times New Roman" w:ascii="Times New Roman" w:hAnsi="Times New Roman"/>
          <w:sz w:val="24"/>
          <w:szCs w:val="24"/>
        </w:rPr>
        <w:t>L’audition s’est tenue avant la conférence de presse du ministère de l’Europe et des Affaires é</w:t>
      </w:r>
      <w:r>
        <w:rPr>
          <w:rFonts w:cs="Times New Roman" w:ascii="Times New Roman" w:hAnsi="Times New Roman"/>
          <w:sz w:val="24"/>
          <w:szCs w:val="24"/>
          <w:lang w:val="pt-PT"/>
        </w:rPr>
        <w:t>trang</w:t>
      </w:r>
      <w:r>
        <w:rPr>
          <w:rFonts w:cs="Times New Roman" w:ascii="Times New Roman" w:hAnsi="Times New Roman"/>
          <w:sz w:val="24"/>
          <w:szCs w:val="24"/>
        </w:rPr>
        <w:t xml:space="preserve">ères et du ministère l’Éducation nationale détaillant le Plan de Développement de l’Enseignement à l’étranger voulu par le Gouvernement. </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rFonts w:ascii="Times New Roman" w:hAnsi="Times New Roman" w:cs="Times New Roman"/>
          <w:sz w:val="24"/>
          <w:szCs w:val="24"/>
        </w:rPr>
      </w:pPr>
      <w:r>
        <w:rPr>
          <w:rFonts w:cs="Times New Roman" w:ascii="Times New Roman" w:hAnsi="Times New Roman"/>
          <w:sz w:val="24"/>
          <w:szCs w:val="24"/>
        </w:rPr>
        <w:t xml:space="preserve">Ce plan de développement préparé depuis plus d’un an demi – à la suite de l’annulation de 33 millions d’euros de crédit à l’été 2017 -doit permettre à l’AEFE d’endosser pleinement le rôle de gestionnaire du réseau ainsi que celui de promoteur et d’accompagnateur de nouveaux établissements partenaires. </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rFonts w:ascii="Times New Roman" w:hAnsi="Times New Roman" w:eastAsia="Helvetica" w:cs="Times New Roman"/>
          <w:b/>
          <w:b/>
          <w:bCs/>
          <w:sz w:val="24"/>
          <w:szCs w:val="24"/>
        </w:rPr>
      </w:pPr>
      <w:r>
        <w:rPr>
          <w:rFonts w:cs="Times New Roman" w:ascii="Times New Roman" w:hAnsi="Times New Roman"/>
          <w:b/>
          <w:bCs/>
          <w:sz w:val="24"/>
          <w:szCs w:val="24"/>
        </w:rPr>
        <w:t xml:space="preserve">Il prévoit : </w:t>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-d’ assouplir les critères d’homologation qui passeront de 17 à 10 ;</w:t>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-d’impliquer les ambassadeurs dans la conduite des plans enseignements locaux afin que les nouveaux partenaires et les établissements locaux n’entrent pas en concurrence ;</w:t>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 d’assurer l’</w:t>
      </w:r>
      <w:r>
        <w:rPr>
          <w:rFonts w:cs="Times New Roman" w:ascii="Times New Roman" w:hAnsi="Times New Roman"/>
          <w:sz w:val="24"/>
          <w:szCs w:val="24"/>
          <w:lang w:val="it-IT"/>
        </w:rPr>
        <w:t>acc</w:t>
      </w:r>
      <w:r>
        <w:rPr>
          <w:rFonts w:cs="Times New Roman" w:ascii="Times New Roman" w:hAnsi="Times New Roman"/>
          <w:sz w:val="24"/>
          <w:szCs w:val="24"/>
        </w:rPr>
        <w:t>ès aux bourses scolaires ;</w:t>
      </w:r>
    </w:p>
    <w:p>
      <w:pPr>
        <w:pStyle w:val="Pardfaut"/>
        <w:jc w:val="both"/>
        <w:rPr>
          <w:rFonts w:ascii="Times New Roman" w:hAnsi="Times New Roman" w:cs="Times New Roman"/>
          <w:sz w:val="24"/>
          <w:szCs w:val="24"/>
        </w:rPr>
      </w:pPr>
      <w:r>
        <w:rPr>
          <w:rFonts w:cs="Times New Roman" w:ascii="Times New Roman" w:hAnsi="Times New Roman"/>
          <w:sz w:val="24"/>
          <w:szCs w:val="24"/>
        </w:rPr>
        <w:t xml:space="preserve">-d’investir dans des pôles de formation et dans des masters MEEF </w:t>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-de mieux associer les parents d’élèves aux instances des établissements et au Conseil d’administration de l’</w:t>
      </w:r>
      <w:r>
        <w:rPr>
          <w:rFonts w:cs="Times New Roman" w:ascii="Times New Roman" w:hAnsi="Times New Roman"/>
          <w:sz w:val="24"/>
          <w:szCs w:val="24"/>
          <w:lang w:val="da-DK"/>
        </w:rPr>
        <w:t>AEFE</w:t>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-de compléter le travail interministériel, notamment sur le dispositif de substitution pour les emprunts immobiliers des établissements conventionnés et partenaires.</w:t>
      </w:r>
    </w:p>
    <w:p>
      <w:pPr>
        <w:pStyle w:val="Pardfaut"/>
        <w:rPr>
          <w:rFonts w:ascii="Times New Roman" w:hAnsi="Times New Roman" w:eastAsia="Helvetica" w:cs="Times New Roman"/>
          <w:b/>
          <w:b/>
          <w:bCs/>
          <w:sz w:val="24"/>
          <w:szCs w:val="24"/>
        </w:rPr>
      </w:pPr>
      <w:r>
        <w:rPr>
          <w:rFonts w:eastAsia="Helvetica" w:cs="Times New Roman" w:ascii="Times New Roman" w:hAnsi="Times New Roman"/>
          <w:b/>
          <w:bCs/>
          <w:sz w:val="24"/>
          <w:szCs w:val="24"/>
        </w:rPr>
      </w:r>
    </w:p>
    <w:p>
      <w:pPr>
        <w:pStyle w:val="Pardfaut"/>
        <w:rPr>
          <w:rFonts w:ascii="Times New Roman" w:hAnsi="Times New Roman" w:eastAsia="Helvetica" w:cs="Times New Roman"/>
          <w:b/>
          <w:b/>
          <w:sz w:val="24"/>
          <w:szCs w:val="24"/>
          <w:u w:val="single"/>
        </w:rPr>
      </w:pPr>
      <w:r>
        <w:rPr>
          <w:rFonts w:cs="Times New Roman" w:ascii="Times New Roman" w:hAnsi="Times New Roman"/>
          <w:b/>
          <w:bCs/>
          <w:sz w:val="24"/>
          <w:szCs w:val="24"/>
          <w:u w:val="single"/>
        </w:rPr>
        <w:t>Agence pour l’Enseignement Fran</w:t>
      </w:r>
      <w:r>
        <w:rPr>
          <w:rFonts w:cs="Times New Roman" w:ascii="Times New Roman" w:hAnsi="Times New Roman"/>
          <w:b/>
          <w:bCs/>
          <w:sz w:val="24"/>
          <w:szCs w:val="24"/>
          <w:u w:val="single"/>
          <w:lang w:val="pt-PT"/>
        </w:rPr>
        <w:t xml:space="preserve">çais </w:t>
      </w:r>
      <w:r>
        <w:rPr>
          <w:rFonts w:cs="Times New Roman" w:ascii="Times New Roman" w:hAnsi="Times New Roman"/>
          <w:b/>
          <w:bCs/>
          <w:sz w:val="24"/>
          <w:szCs w:val="24"/>
          <w:u w:val="single"/>
        </w:rPr>
        <w:t xml:space="preserve">à l'Étranger (AEFE) -Olivier BROCHET, directeur  </w:t>
      </w:r>
    </w:p>
    <w:p>
      <w:pPr>
        <w:pStyle w:val="Pardfaut"/>
        <w:rPr>
          <w:rFonts w:ascii="Times New Roman" w:hAnsi="Times New Roman" w:eastAsia="Helvetica" w:cs="Times New Roman"/>
          <w:b/>
          <w:b/>
          <w:bCs/>
          <w:sz w:val="24"/>
          <w:szCs w:val="24"/>
          <w:u w:val="single"/>
        </w:rPr>
      </w:pPr>
      <w:r>
        <w:rPr>
          <w:rFonts w:eastAsia="Helvetica" w:cs="Times New Roman" w:ascii="Times New Roman" w:hAnsi="Times New Roman"/>
          <w:b/>
          <w:bCs/>
          <w:sz w:val="24"/>
          <w:szCs w:val="24"/>
          <w:u w:val="single"/>
        </w:rPr>
      </w:r>
    </w:p>
    <w:p>
      <w:pPr>
        <w:pStyle w:val="Pardfaut"/>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rPr>
          <w:rFonts w:ascii="Times New Roman" w:hAnsi="Times New Roman" w:cs="Times New Roman"/>
          <w:bCs/>
          <w:sz w:val="24"/>
          <w:szCs w:val="24"/>
          <w:u w:val="single"/>
        </w:rPr>
      </w:pPr>
      <w:r>
        <w:rPr>
          <w:rFonts w:cs="Times New Roman" w:ascii="Times New Roman" w:hAnsi="Times New Roman"/>
          <w:bCs/>
          <w:sz w:val="24"/>
          <w:szCs w:val="24"/>
          <w:u w:val="single"/>
        </w:rPr>
        <w:t>Bilan de la rentrée 2019</w:t>
      </w:r>
    </w:p>
    <w:p>
      <w:pPr>
        <w:pStyle w:val="Pardfaut"/>
        <w:rPr>
          <w:rFonts w:ascii="Times New Roman" w:hAnsi="Times New Roman" w:eastAsia="Helvetica" w:cs="Times New Roman"/>
          <w:b/>
          <w:b/>
          <w:bCs/>
          <w:sz w:val="24"/>
          <w:szCs w:val="24"/>
          <w:u w:val="single"/>
        </w:rPr>
      </w:pPr>
      <w:r>
        <w:rPr>
          <w:rFonts w:eastAsia="Helvetica" w:cs="Times New Roman" w:ascii="Times New Roman" w:hAnsi="Times New Roman"/>
          <w:b/>
          <w:bCs/>
          <w:sz w:val="24"/>
          <w:szCs w:val="24"/>
          <w:u w:val="single"/>
        </w:rPr>
      </w:r>
    </w:p>
    <w:p>
      <w:pPr>
        <w:pStyle w:val="Pardfaut"/>
        <w:jc w:val="both"/>
        <w:rPr>
          <w:rFonts w:ascii="Times New Roman" w:hAnsi="Times New Roman" w:cs="Times New Roman"/>
          <w:sz w:val="24"/>
          <w:szCs w:val="24"/>
        </w:rPr>
      </w:pPr>
      <w:r>
        <w:rPr>
          <w:rFonts w:cs="Times New Roman" w:ascii="Times New Roman" w:hAnsi="Times New Roman"/>
          <w:sz w:val="24"/>
          <w:szCs w:val="24"/>
        </w:rPr>
        <w:t xml:space="preserve">Le réseau est constitué </w:t>
      </w:r>
      <w:r>
        <w:rPr>
          <w:rFonts w:cs="Times New Roman" w:ascii="Times New Roman" w:hAnsi="Times New Roman"/>
          <w:sz w:val="24"/>
          <w:szCs w:val="24"/>
          <w:lang w:val="pt-PT"/>
        </w:rPr>
        <w:t xml:space="preserve">de 522 </w:t>
      </w:r>
      <w:r>
        <w:rPr>
          <w:rFonts w:cs="Times New Roman" w:ascii="Times New Roman" w:hAnsi="Times New Roman"/>
          <w:sz w:val="24"/>
          <w:szCs w:val="24"/>
        </w:rPr>
        <w:t xml:space="preserve">établissements dans 130 pays : </w:t>
      </w:r>
      <w:r>
        <w:rPr>
          <w:rFonts w:cs="Times New Roman" w:ascii="Times New Roman" w:hAnsi="Times New Roman"/>
        </w:rPr>
        <w:t>71 établissements en gestion directe, nombre stable, 156 établissements conventionnés, stable, et 295 établissements partenaires, en hausse.</w:t>
      </w:r>
      <w:r>
        <w:rPr>
          <w:rFonts w:cs="Times New Roman" w:ascii="Times New Roman" w:hAnsi="Times New Roman"/>
          <w:sz w:val="24"/>
          <w:szCs w:val="24"/>
        </w:rPr>
        <w:t xml:space="preserve"> Actuellement 370.000 élèves y sont scolarisés </w:t>
      </w:r>
      <w:r>
        <w:rPr>
          <w:rFonts w:cs="Times New Roman" w:ascii="Times New Roman" w:hAnsi="Times New Roman"/>
        </w:rPr>
        <w:t xml:space="preserve">(+15 000 en un an). </w:t>
      </w:r>
      <w:r>
        <w:rPr>
          <w:rFonts w:cs="Times New Roman" w:ascii="Times New Roman" w:hAnsi="Times New Roman"/>
          <w:sz w:val="24"/>
          <w:szCs w:val="24"/>
        </w:rPr>
        <w:t xml:space="preserve"> </w:t>
      </w:r>
    </w:p>
    <w:p>
      <w:pPr>
        <w:pStyle w:val="Pardfaut"/>
        <w:jc w:val="both"/>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jc w:val="both"/>
        <w:rPr>
          <w:rFonts w:ascii="Times New Roman" w:hAnsi="Times New Roman" w:cs="Times New Roman"/>
          <w:sz w:val="24"/>
          <w:szCs w:val="24"/>
        </w:rPr>
      </w:pPr>
      <w:r>
        <w:rPr>
          <w:rFonts w:cs="Times New Roman" w:ascii="Times New Roman" w:hAnsi="Times New Roman"/>
          <w:sz w:val="24"/>
          <w:szCs w:val="24"/>
        </w:rPr>
        <w:t>Des réflexions autour de l</w:t>
      </w:r>
      <w:r>
        <w:rPr>
          <w:rFonts w:cs="Times New Roman" w:ascii="Times New Roman" w:hAnsi="Times New Roman"/>
          <w:bCs/>
          <w:sz w:val="24"/>
          <w:szCs w:val="24"/>
        </w:rPr>
        <w:t>’attractivité des é</w:t>
      </w:r>
      <w:r>
        <w:rPr>
          <w:rFonts w:cs="Times New Roman" w:ascii="Times New Roman" w:hAnsi="Times New Roman"/>
          <w:bCs/>
          <w:sz w:val="24"/>
          <w:szCs w:val="24"/>
          <w:lang w:val="it-IT"/>
        </w:rPr>
        <w:t>cole</w:t>
      </w:r>
      <w:r>
        <w:rPr>
          <w:rFonts w:cs="Times New Roman" w:ascii="Times New Roman" w:hAnsi="Times New Roman"/>
          <w:bCs/>
          <w:sz w:val="24"/>
          <w:szCs w:val="24"/>
        </w:rPr>
        <w:t>s</w:t>
      </w:r>
      <w:r>
        <w:rPr>
          <w:rFonts w:cs="Times New Roman" w:ascii="Times New Roman" w:hAnsi="Times New Roman"/>
          <w:bCs/>
          <w:sz w:val="24"/>
          <w:szCs w:val="24"/>
          <w:lang w:val="it-IT"/>
        </w:rPr>
        <w:t xml:space="preserve"> maternelle</w:t>
      </w:r>
      <w:r>
        <w:rPr>
          <w:rFonts w:cs="Times New Roman" w:ascii="Times New Roman" w:hAnsi="Times New Roman"/>
          <w:bCs/>
          <w:sz w:val="24"/>
          <w:szCs w:val="24"/>
        </w:rPr>
        <w:t>s ainsi que sur l’érosion constatée du nombre de boursier ( 20% des enfants scolarisés</w:t>
      </w:r>
      <w:r>
        <w:rPr>
          <w:rFonts w:cs="Times New Roman" w:ascii="Times New Roman" w:hAnsi="Times New Roman"/>
          <w:b/>
          <w:bCs/>
          <w:sz w:val="24"/>
          <w:szCs w:val="24"/>
        </w:rPr>
        <w:t>) sont actuellement menées</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rFonts w:ascii="Times New Roman" w:hAnsi="Times New Roman" w:cs="Times New Roman"/>
          <w:sz w:val="24"/>
          <w:szCs w:val="24"/>
        </w:rPr>
      </w:pPr>
      <w:r>
        <w:rPr>
          <w:rFonts w:cs="Times New Roman" w:ascii="Times New Roman" w:hAnsi="Times New Roman"/>
          <w:sz w:val="24"/>
          <w:szCs w:val="24"/>
        </w:rPr>
        <w:t xml:space="preserve">Du côté du label FrancEducation </w:t>
      </w:r>
      <w:r>
        <w:rPr>
          <w:rFonts w:cs="Times New Roman" w:ascii="Times New Roman" w:hAnsi="Times New Roman"/>
          <w:b/>
          <w:bCs/>
          <w:sz w:val="24"/>
          <w:szCs w:val="24"/>
        </w:rPr>
        <w:t xml:space="preserve">l’objectif présidentiel d’atteindre 500 projets labellisé </w:t>
      </w:r>
      <w:r>
        <w:rPr>
          <w:rFonts w:cs="Times New Roman" w:ascii="Times New Roman" w:hAnsi="Times New Roman"/>
          <w:sz w:val="24"/>
          <w:szCs w:val="24"/>
        </w:rPr>
        <w:t>d’ici 2022 semble raisonnable. Déjà 393 établissements sont recencés.</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rFonts w:ascii="Times New Roman" w:hAnsi="Times New Roman" w:cs="Times New Roman"/>
          <w:sz w:val="24"/>
          <w:szCs w:val="24"/>
        </w:rPr>
      </w:pPr>
      <w:r>
        <w:rPr>
          <w:rFonts w:cs="Times New Roman" w:ascii="Times New Roman" w:hAnsi="Times New Roman"/>
          <w:sz w:val="24"/>
          <w:szCs w:val="24"/>
        </w:rPr>
        <w:t>Pour FLAM, les subventions sont en hausse mais le budget restent faible : 250000€ pour 42 associations.</w:t>
      </w:r>
    </w:p>
    <w:p>
      <w:pPr>
        <w:pStyle w:val="Pardfaut"/>
        <w:jc w:val="both"/>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jc w:val="both"/>
        <w:rPr>
          <w:rFonts w:ascii="Times New Roman" w:hAnsi="Times New Roman" w:cs="Times New Roman"/>
          <w:bCs/>
          <w:sz w:val="24"/>
          <w:szCs w:val="24"/>
          <w:u w:val="single"/>
        </w:rPr>
      </w:pPr>
      <w:r>
        <w:rPr>
          <w:rFonts w:cs="Times New Roman" w:ascii="Times New Roman" w:hAnsi="Times New Roman"/>
          <w:bCs/>
          <w:sz w:val="24"/>
          <w:szCs w:val="24"/>
          <w:u w:val="single"/>
        </w:rPr>
        <w:t xml:space="preserve">Enjeux principaux </w:t>
      </w:r>
    </w:p>
    <w:p>
      <w:pPr>
        <w:pStyle w:val="Pardfaut"/>
        <w:jc w:val="both"/>
        <w:rPr>
          <w:rFonts w:ascii="Times New Roman" w:hAnsi="Times New Roman" w:eastAsia="Helvetica" w:cs="Times New Roman"/>
          <w:bCs/>
          <w:sz w:val="24"/>
          <w:szCs w:val="24"/>
          <w:u w:val="single"/>
        </w:rPr>
      </w:pPr>
      <w:r>
        <w:rPr>
          <w:rFonts w:eastAsia="Helvetica" w:cs="Times New Roman" w:ascii="Times New Roman" w:hAnsi="Times New Roman"/>
          <w:bCs/>
          <w:sz w:val="24"/>
          <w:szCs w:val="24"/>
          <w:u w:val="single"/>
        </w:rPr>
      </w:r>
    </w:p>
    <w:p>
      <w:pPr>
        <w:pStyle w:val="Pardfaut"/>
        <w:jc w:val="both"/>
        <w:rPr>
          <w:rFonts w:ascii="Times New Roman" w:hAnsi="Times New Roman" w:cs="Times New Roman"/>
          <w:sz w:val="24"/>
          <w:szCs w:val="24"/>
        </w:rPr>
      </w:pPr>
      <w:r>
        <w:rPr>
          <w:rFonts w:cs="Times New Roman" w:ascii="Times New Roman" w:hAnsi="Times New Roman"/>
          <w:sz w:val="24"/>
          <w:szCs w:val="24"/>
        </w:rPr>
        <w:t>Le «rebasage</w:t>
      </w:r>
      <w:r>
        <w:rPr>
          <w:rFonts w:cs="Times New Roman" w:ascii="Times New Roman" w:hAnsi="Times New Roman"/>
          <w:sz w:val="24"/>
          <w:szCs w:val="24"/>
          <w:lang w:val="it-IT"/>
        </w:rPr>
        <w:t>»</w:t>
      </w:r>
      <w:r>
        <w:rPr>
          <w:rFonts w:cs="Times New Roman" w:ascii="Times New Roman" w:hAnsi="Times New Roman"/>
          <w:sz w:val="24"/>
          <w:szCs w:val="24"/>
        </w:rPr>
        <w:t xml:space="preserve"> budgétaire</w:t>
      </w:r>
      <w:r>
        <w:rPr>
          <w:rFonts w:cs="Times New Roman" w:ascii="Times New Roman" w:hAnsi="Times New Roman"/>
          <w:sz w:val="24"/>
          <w:szCs w:val="24"/>
          <w:lang w:val="it-IT"/>
        </w:rPr>
        <w:t xml:space="preserve"> (correction d’une sous-budgétisation en loi de finances initiales) </w:t>
      </w:r>
      <w:r>
        <w:rPr>
          <w:rFonts w:cs="Times New Roman" w:ascii="Times New Roman" w:hAnsi="Times New Roman"/>
          <w:sz w:val="24"/>
          <w:szCs w:val="24"/>
        </w:rPr>
        <w:t>de 24,6 M</w:t>
      </w:r>
      <w:r>
        <w:rPr>
          <w:rFonts w:cs="Times New Roman" w:ascii="Times New Roman" w:hAnsi="Times New Roman"/>
          <w:sz w:val="24"/>
          <w:szCs w:val="24"/>
          <w:lang w:val="pt-PT"/>
        </w:rPr>
        <w:t xml:space="preserve">€ </w:t>
      </w:r>
      <w:r>
        <w:rPr>
          <w:rFonts w:cs="Times New Roman" w:ascii="Times New Roman" w:hAnsi="Times New Roman"/>
          <w:sz w:val="24"/>
          <w:szCs w:val="24"/>
        </w:rPr>
        <w:t>dans le projet de loi de finances 2020 pour l’AEFE permettra le retour du taux de participation financière complémentaire (PFC) de 7,5 à 6 %. Pour rappel, la PFC a été instaurée pour faire participer les établissements conventionnés aux financements des pensions civiles des personnels de l’AEFE et au subventionnement des projets immobiliers soutenus par l’AEFE</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rFonts w:ascii="Times New Roman" w:hAnsi="Times New Roman" w:cs="Times New Roman"/>
          <w:sz w:val="24"/>
          <w:szCs w:val="24"/>
        </w:rPr>
      </w:pPr>
      <w:r>
        <w:rPr>
          <w:rFonts w:cs="Times New Roman" w:ascii="Times New Roman" w:hAnsi="Times New Roman"/>
          <w:sz w:val="24"/>
          <w:szCs w:val="24"/>
        </w:rPr>
        <w:t>Le Contrat d’objectif et de moyens (COM) 2020-2022 est en cours d’élaboration. Les objectifs sont:</w:t>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 xml:space="preserve"> </w:t>
      </w:r>
    </w:p>
    <w:p>
      <w:pPr>
        <w:pStyle w:val="Pardfaut"/>
        <w:jc w:val="both"/>
        <w:rPr>
          <w:rFonts w:ascii="Times New Roman" w:hAnsi="Times New Roman" w:eastAsia="Helvetica" w:cs="Times New Roman"/>
          <w:sz w:val="24"/>
          <w:szCs w:val="24"/>
        </w:rPr>
      </w:pPr>
      <w:r>
        <w:rPr>
          <w:rFonts w:cs="Times New Roman" w:ascii="Times New Roman" w:hAnsi="Times New Roman"/>
          <w:b/>
          <w:bCs/>
          <w:sz w:val="24"/>
          <w:szCs w:val="24"/>
          <w:lang w:val="pt-PT"/>
        </w:rPr>
        <w:t>- de valoriser l</w:t>
      </w:r>
      <w:r>
        <w:rPr>
          <w:rFonts w:cs="Times New Roman" w:ascii="Times New Roman" w:hAnsi="Times New Roman"/>
          <w:b/>
          <w:bCs/>
          <w:sz w:val="24"/>
          <w:szCs w:val="24"/>
        </w:rPr>
        <w:t>’enseignement fran</w:t>
      </w:r>
      <w:r>
        <w:rPr>
          <w:rFonts w:cs="Times New Roman" w:ascii="Times New Roman" w:hAnsi="Times New Roman"/>
          <w:b/>
          <w:bCs/>
          <w:sz w:val="24"/>
          <w:szCs w:val="24"/>
          <w:lang w:val="pt-PT"/>
        </w:rPr>
        <w:t xml:space="preserve">çais </w:t>
      </w:r>
      <w:r>
        <w:rPr>
          <w:rFonts w:cs="Times New Roman" w:ascii="Times New Roman" w:hAnsi="Times New Roman"/>
          <w:b/>
          <w:bCs/>
          <w:sz w:val="24"/>
          <w:szCs w:val="24"/>
        </w:rPr>
        <w:t>à l’étranger.</w:t>
      </w:r>
      <w:r>
        <w:rPr>
          <w:rFonts w:cs="Times New Roman" w:ascii="Times New Roman" w:hAnsi="Times New Roman"/>
          <w:sz w:val="24"/>
          <w:szCs w:val="24"/>
        </w:rPr>
        <w:t xml:space="preserve"> </w:t>
      </w:r>
      <w:r>
        <w:rPr>
          <w:rFonts w:cs="Times New Roman" w:ascii="Times New Roman" w:hAnsi="Times New Roman"/>
          <w:sz w:val="24"/>
          <w:szCs w:val="24"/>
          <w:lang w:val="de-DE"/>
        </w:rPr>
        <w:t>2 M</w:t>
      </w:r>
      <w:r>
        <w:rPr>
          <w:rFonts w:cs="Times New Roman" w:ascii="Times New Roman" w:hAnsi="Times New Roman"/>
          <w:sz w:val="24"/>
          <w:szCs w:val="24"/>
          <w:lang w:val="pt-PT"/>
        </w:rPr>
        <w:t xml:space="preserve">€ </w:t>
      </w:r>
      <w:r>
        <w:rPr>
          <w:rFonts w:cs="Times New Roman" w:ascii="Times New Roman" w:hAnsi="Times New Roman"/>
          <w:sz w:val="24"/>
          <w:szCs w:val="24"/>
        </w:rPr>
        <w:t>devraient ê</w:t>
      </w:r>
      <w:r>
        <w:rPr>
          <w:rFonts w:cs="Times New Roman" w:ascii="Times New Roman" w:hAnsi="Times New Roman"/>
          <w:sz w:val="24"/>
          <w:szCs w:val="24"/>
          <w:lang w:val="it-IT"/>
        </w:rPr>
        <w:t>tre investis</w:t>
      </w:r>
      <w:r>
        <w:rPr>
          <w:rFonts w:cs="Times New Roman" w:ascii="Times New Roman" w:hAnsi="Times New Roman"/>
          <w:sz w:val="24"/>
          <w:szCs w:val="24"/>
        </w:rPr>
        <w:t xml:space="preserve"> pour renforcer le plurilinguisme, les ressources numériques et les formations hybrides ;</w:t>
      </w:r>
    </w:p>
    <w:p>
      <w:pPr>
        <w:pStyle w:val="Pardfaut"/>
        <w:jc w:val="both"/>
        <w:rPr>
          <w:rFonts w:ascii="Times New Roman" w:hAnsi="Times New Roman" w:cs="Times New Roman"/>
          <w:b/>
          <w:b/>
          <w:bCs/>
          <w:sz w:val="24"/>
          <w:szCs w:val="24"/>
        </w:rPr>
      </w:pPr>
      <w:r>
        <w:rPr>
          <w:rFonts w:cs="Times New Roman" w:ascii="Times New Roman" w:hAnsi="Times New Roman"/>
          <w:b/>
          <w:bCs/>
          <w:sz w:val="24"/>
          <w:szCs w:val="24"/>
        </w:rPr>
        <w:t>-de former des enseignants.</w:t>
      </w:r>
      <w:r>
        <w:rPr>
          <w:rFonts w:cs="Times New Roman" w:ascii="Times New Roman" w:hAnsi="Times New Roman"/>
          <w:sz w:val="24"/>
          <w:szCs w:val="24"/>
        </w:rPr>
        <w:t xml:space="preserve"> Il s’agir de former des non-titulaires, recrutés localement, avec une aptitude reconnue. En septembre 2020, des master MEEF comprenant un certificat d’aptitude à l’enseignement fran</w:t>
      </w:r>
      <w:r>
        <w:rPr>
          <w:rFonts w:cs="Times New Roman" w:ascii="Times New Roman" w:hAnsi="Times New Roman"/>
          <w:sz w:val="24"/>
          <w:szCs w:val="24"/>
          <w:lang w:val="pt-PT"/>
        </w:rPr>
        <w:t xml:space="preserve">çais </w:t>
      </w:r>
      <w:r>
        <w:rPr>
          <w:rFonts w:cs="Times New Roman" w:ascii="Times New Roman" w:hAnsi="Times New Roman"/>
          <w:sz w:val="24"/>
          <w:szCs w:val="24"/>
        </w:rPr>
        <w:t>à l’étranger seront créées. Au 1er janvier 2020 seront également créés 16 Instituts régionaux de formation (IRF) ;</w:t>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w:t>
      </w:r>
      <w:r>
        <w:rPr>
          <w:rFonts w:cs="Times New Roman" w:ascii="Times New Roman" w:hAnsi="Times New Roman"/>
          <w:b/>
          <w:bCs/>
          <w:sz w:val="24"/>
          <w:szCs w:val="24"/>
        </w:rPr>
        <w:t xml:space="preserve">de développer le patrimoine </w:t>
      </w:r>
      <w:r>
        <w:rPr>
          <w:rFonts w:cs="Times New Roman" w:ascii="Times New Roman" w:hAnsi="Times New Roman"/>
          <w:b/>
          <w:bCs/>
          <w:sz w:val="24"/>
          <w:szCs w:val="24"/>
          <w:lang w:val="de-DE"/>
        </w:rPr>
        <w:t>immobilier</w:t>
      </w:r>
      <w:r>
        <w:rPr>
          <w:rFonts w:cs="Times New Roman" w:ascii="Times New Roman" w:hAnsi="Times New Roman"/>
          <w:b/>
          <w:bCs/>
          <w:sz w:val="24"/>
          <w:szCs w:val="24"/>
        </w:rPr>
        <w:t xml:space="preserve">. </w:t>
      </w:r>
      <w:r>
        <w:rPr>
          <w:rFonts w:cs="Times New Roman" w:ascii="Times New Roman" w:hAnsi="Times New Roman"/>
          <w:sz w:val="24"/>
          <w:szCs w:val="24"/>
        </w:rPr>
        <w:t>L’AEFE souhaiterait que le</w:t>
      </w:r>
      <w:r>
        <w:rPr>
          <w:rFonts w:cs="Times New Roman" w:ascii="Times New Roman" w:hAnsi="Times New Roman"/>
          <w:sz w:val="24"/>
          <w:szCs w:val="24"/>
          <w:lang w:val="it-IT"/>
        </w:rPr>
        <w:t>s rigidit</w:t>
      </w:r>
      <w:r>
        <w:rPr>
          <w:rFonts w:cs="Times New Roman" w:ascii="Times New Roman" w:hAnsi="Times New Roman"/>
          <w:sz w:val="24"/>
          <w:szCs w:val="24"/>
        </w:rPr>
        <w:t xml:space="preserve">és concernant les avances de France Trésor, soit allégées car elles entravent le développement des établissements. Le travail interministériel sur les garanties d’emprunts pour les établissements conventionnés et partenaires, portées jusque-là par l’ANEFE, se poursuit mais il n’y a pas d’annonces à </w:t>
      </w:r>
      <w:r>
        <w:rPr>
          <w:rFonts w:cs="Times New Roman" w:ascii="Times New Roman" w:hAnsi="Times New Roman"/>
          <w:sz w:val="24"/>
          <w:szCs w:val="24"/>
          <w:lang w:val="pt-PT"/>
        </w:rPr>
        <w:t xml:space="preserve">ce stade; </w:t>
      </w:r>
    </w:p>
    <w:p>
      <w:pPr>
        <w:pStyle w:val="Pardfaut"/>
        <w:jc w:val="both"/>
        <w:rPr>
          <w:rFonts w:ascii="Times New Roman" w:hAnsi="Times New Roman" w:eastAsia="Helvetica" w:cs="Times New Roman"/>
          <w:sz w:val="24"/>
          <w:szCs w:val="24"/>
        </w:rPr>
      </w:pPr>
      <w:r>
        <w:rPr>
          <w:rFonts w:cs="Times New Roman" w:ascii="Times New Roman" w:hAnsi="Times New Roman"/>
          <w:b/>
          <w:bCs/>
          <w:sz w:val="24"/>
          <w:szCs w:val="24"/>
        </w:rPr>
        <w:t xml:space="preserve">-de procéder à des travaux de sécurité. </w:t>
      </w:r>
      <w:r>
        <w:rPr>
          <w:rFonts w:cs="Times New Roman" w:ascii="Times New Roman" w:hAnsi="Times New Roman"/>
          <w:sz w:val="24"/>
          <w:szCs w:val="24"/>
        </w:rPr>
        <w:t>Pour 2019/2020 les crédits seraient de 27 M</w:t>
      </w:r>
      <w:r>
        <w:rPr>
          <w:rFonts w:cs="Times New Roman" w:ascii="Times New Roman" w:hAnsi="Times New Roman"/>
          <w:sz w:val="24"/>
          <w:szCs w:val="24"/>
          <w:lang w:val="pt-PT"/>
        </w:rPr>
        <w:t>€</w:t>
      </w:r>
      <w:r>
        <w:rPr>
          <w:rFonts w:cs="Times New Roman" w:ascii="Times New Roman" w:hAnsi="Times New Roman"/>
          <w:sz w:val="24"/>
          <w:szCs w:val="24"/>
          <w:lang w:val="de-DE"/>
        </w:rPr>
        <w:t xml:space="preserve"> dont 1,15 M</w:t>
      </w:r>
      <w:r>
        <w:rPr>
          <w:rFonts w:cs="Times New Roman" w:ascii="Times New Roman" w:hAnsi="Times New Roman"/>
          <w:sz w:val="24"/>
          <w:szCs w:val="24"/>
          <w:lang w:val="pt-PT"/>
        </w:rPr>
        <w:t xml:space="preserve">€ </w:t>
      </w:r>
      <w:r>
        <w:rPr>
          <w:rFonts w:cs="Times New Roman" w:ascii="Times New Roman" w:hAnsi="Times New Roman"/>
          <w:sz w:val="24"/>
          <w:szCs w:val="24"/>
        </w:rPr>
        <w:t xml:space="preserve">est consacré à la cybersécurité. </w:t>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w:t>
      </w:r>
      <w:r>
        <w:rPr>
          <w:rFonts w:cs="Times New Roman" w:ascii="Times New Roman" w:hAnsi="Times New Roman"/>
          <w:b/>
          <w:sz w:val="24"/>
          <w:szCs w:val="24"/>
        </w:rPr>
        <w:t>d</w:t>
      </w:r>
      <w:r>
        <w:rPr>
          <w:rFonts w:cs="Times New Roman" w:ascii="Times New Roman" w:hAnsi="Times New Roman"/>
          <w:sz w:val="24"/>
          <w:szCs w:val="24"/>
        </w:rPr>
        <w:t>’</w:t>
      </w:r>
      <w:r>
        <w:rPr>
          <w:rFonts w:cs="Times New Roman" w:ascii="Times New Roman" w:hAnsi="Times New Roman"/>
          <w:b/>
          <w:bCs/>
          <w:sz w:val="24"/>
          <w:szCs w:val="24"/>
        </w:rPr>
        <w:t>effectuer un audit interne à l’AEFE</w:t>
      </w:r>
    </w:p>
    <w:p>
      <w:pPr>
        <w:pStyle w:val="Pardfaut"/>
        <w:jc w:val="both"/>
        <w:rPr>
          <w:rFonts w:ascii="Times New Roman" w:hAnsi="Times New Roman" w:eastAsia="Helvetica" w:cs="Times New Roman"/>
          <w:b/>
          <w:b/>
          <w:bCs/>
          <w:sz w:val="24"/>
          <w:szCs w:val="24"/>
        </w:rPr>
      </w:pPr>
      <w:r>
        <w:rPr>
          <w:rFonts w:cs="Times New Roman" w:ascii="Times New Roman" w:hAnsi="Times New Roman"/>
          <w:b/>
          <w:bCs/>
          <w:sz w:val="24"/>
          <w:szCs w:val="24"/>
        </w:rPr>
        <w:t xml:space="preserve">-de renforcer la place des parents </w:t>
      </w:r>
    </w:p>
    <w:p>
      <w:pPr>
        <w:pStyle w:val="Pardfaut"/>
        <w:jc w:val="both"/>
        <w:rPr>
          <w:rFonts w:ascii="Times New Roman" w:hAnsi="Times New Roman" w:eastAsia="Helvetica" w:cs="Times New Roman"/>
          <w:b/>
          <w:b/>
          <w:bCs/>
          <w:sz w:val="24"/>
          <w:szCs w:val="24"/>
        </w:rPr>
      </w:pPr>
      <w:r>
        <w:rPr>
          <w:rFonts w:cs="Times New Roman" w:ascii="Times New Roman" w:hAnsi="Times New Roman"/>
          <w:sz w:val="24"/>
          <w:szCs w:val="24"/>
        </w:rPr>
        <w:t>-</w:t>
      </w:r>
      <w:r>
        <w:rPr>
          <w:rFonts w:cs="Times New Roman" w:ascii="Times New Roman" w:hAnsi="Times New Roman"/>
          <w:b/>
          <w:sz w:val="24"/>
          <w:szCs w:val="24"/>
        </w:rPr>
        <w:t>de</w:t>
      </w:r>
      <w:r>
        <w:rPr>
          <w:rFonts w:cs="Times New Roman" w:ascii="Times New Roman" w:hAnsi="Times New Roman"/>
          <w:sz w:val="24"/>
          <w:szCs w:val="24"/>
        </w:rPr>
        <w:t xml:space="preserve"> </w:t>
      </w:r>
      <w:r>
        <w:rPr>
          <w:rFonts w:cs="Times New Roman" w:ascii="Times New Roman" w:hAnsi="Times New Roman"/>
          <w:b/>
          <w:bCs/>
          <w:sz w:val="24"/>
          <w:szCs w:val="24"/>
        </w:rPr>
        <w:t xml:space="preserve">créer </w:t>
      </w:r>
      <w:r>
        <w:rPr>
          <w:rFonts w:cs="Times New Roman" w:ascii="Times New Roman" w:hAnsi="Times New Roman"/>
          <w:b/>
          <w:bCs/>
          <w:sz w:val="24"/>
          <w:szCs w:val="24"/>
          <w:lang w:val="it-IT"/>
        </w:rPr>
        <w:t>un intranet</w:t>
      </w:r>
      <w:r>
        <w:rPr>
          <w:rFonts w:cs="Times New Roman" w:ascii="Times New Roman" w:hAnsi="Times New Roman"/>
          <w:b/>
          <w:bCs/>
          <w:sz w:val="24"/>
          <w:szCs w:val="24"/>
        </w:rPr>
        <w:t xml:space="preserve"> </w:t>
      </w:r>
    </w:p>
    <w:p>
      <w:pPr>
        <w:pStyle w:val="Pardfaut"/>
        <w:jc w:val="both"/>
        <w:rPr>
          <w:rFonts w:ascii="Times New Roman" w:hAnsi="Times New Roman" w:eastAsia="Helvetica" w:cs="Times New Roman"/>
          <w:b/>
          <w:b/>
          <w:bCs/>
          <w:sz w:val="24"/>
          <w:szCs w:val="24"/>
        </w:rPr>
      </w:pPr>
      <w:r>
        <w:rPr>
          <w:rFonts w:eastAsia="Helvetica" w:cs="Times New Roman" w:ascii="Times New Roman" w:hAnsi="Times New Roman"/>
          <w:b/>
          <w:bCs/>
          <w:sz w:val="24"/>
          <w:szCs w:val="24"/>
        </w:rPr>
      </w:r>
    </w:p>
    <w:p>
      <w:pPr>
        <w:pStyle w:val="Pardfaut"/>
        <w:rPr>
          <w:rFonts w:ascii="Times New Roman" w:hAnsi="Times New Roman" w:cs="Times New Roman"/>
          <w:b/>
          <w:b/>
          <w:bCs/>
          <w:sz w:val="24"/>
          <w:szCs w:val="24"/>
          <w:u w:val="single"/>
        </w:rPr>
      </w:pPr>
      <w:r>
        <w:rPr>
          <w:rFonts w:cs="Times New Roman" w:ascii="Times New Roman" w:hAnsi="Times New Roman"/>
          <w:b/>
          <w:bCs/>
          <w:sz w:val="24"/>
          <w:szCs w:val="24"/>
          <w:u w:val="single"/>
          <w:lang w:val="da-DK"/>
        </w:rPr>
        <w:t>AEFE</w:t>
      </w:r>
      <w:r>
        <w:rPr>
          <w:rFonts w:cs="Times New Roman" w:ascii="Times New Roman" w:hAnsi="Times New Roman"/>
          <w:b/>
          <w:bCs/>
          <w:sz w:val="24"/>
          <w:szCs w:val="24"/>
          <w:u w:val="single"/>
        </w:rPr>
        <w:t xml:space="preserve"> - Bernard PUJOL, directeur des Ressources Humaines </w:t>
      </w:r>
    </w:p>
    <w:p>
      <w:pPr>
        <w:pStyle w:val="Pardfaut"/>
        <w:rPr>
          <w:rFonts w:ascii="Times New Roman" w:hAnsi="Times New Roman" w:eastAsia="Helvetica" w:cs="Times New Roman"/>
          <w:sz w:val="24"/>
          <w:szCs w:val="24"/>
          <w:u w:val="single"/>
        </w:rPr>
      </w:pPr>
      <w:r>
        <w:rPr>
          <w:rFonts w:eastAsia="Helvetica" w:cs="Times New Roman" w:ascii="Times New Roman" w:hAnsi="Times New Roman"/>
          <w:sz w:val="24"/>
          <w:szCs w:val="24"/>
          <w:u w:val="single"/>
        </w:rPr>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 xml:space="preserve">En 2019, 479 demandes </w:t>
      </w:r>
      <w:r>
        <w:rPr>
          <w:rFonts w:cs="Times New Roman" w:ascii="Times New Roman" w:hAnsi="Times New Roman"/>
          <w:color w:val="EF413D"/>
          <w:sz w:val="24"/>
          <w:szCs w:val="24"/>
        </w:rPr>
        <w:t>de nouveau</w:t>
      </w:r>
      <w:r>
        <w:rPr>
          <w:rFonts w:cs="Times New Roman" w:ascii="Times New Roman" w:hAnsi="Times New Roman"/>
          <w:color w:val="EF413D"/>
          <w:sz w:val="24"/>
          <w:szCs w:val="24"/>
        </w:rPr>
        <w:t>x</w:t>
      </w:r>
      <w:r>
        <w:rPr>
          <w:rFonts w:cs="Times New Roman" w:ascii="Times New Roman" w:hAnsi="Times New Roman"/>
          <w:color w:val="EF413D"/>
          <w:sz w:val="24"/>
          <w:szCs w:val="24"/>
        </w:rPr>
        <w:t xml:space="preserve"> détachement</w:t>
      </w:r>
      <w:r>
        <w:rPr>
          <w:rFonts w:cs="Times New Roman" w:ascii="Times New Roman" w:hAnsi="Times New Roman"/>
          <w:color w:val="EF413D"/>
          <w:sz w:val="24"/>
          <w:szCs w:val="24"/>
        </w:rPr>
        <w:t>s</w:t>
      </w:r>
      <w:r>
        <w:rPr>
          <w:rFonts w:cs="Times New Roman" w:ascii="Times New Roman" w:hAnsi="Times New Roman"/>
          <w:sz w:val="24"/>
          <w:szCs w:val="24"/>
        </w:rPr>
        <w:t xml:space="preserve"> ont été acceptées, </w:t>
      </w:r>
      <w:r>
        <w:rPr>
          <w:rFonts w:cs="Times New Roman" w:ascii="Times New Roman" w:hAnsi="Times New Roman"/>
          <w:color w:val="ED1C24"/>
          <w:sz w:val="24"/>
          <w:szCs w:val="24"/>
        </w:rPr>
        <w:t>61 refusé</w:t>
      </w:r>
      <w:r>
        <w:rPr>
          <w:rFonts w:cs="Times New Roman" w:ascii="Times New Roman" w:hAnsi="Times New Roman"/>
          <w:color w:val="ED1C24"/>
          <w:sz w:val="24"/>
          <w:szCs w:val="24"/>
        </w:rPr>
        <w:t>e</w:t>
      </w:r>
      <w:r>
        <w:rPr>
          <w:rFonts w:cs="Times New Roman" w:ascii="Times New Roman" w:hAnsi="Times New Roman"/>
          <w:color w:val="ED1C24"/>
          <w:sz w:val="24"/>
          <w:szCs w:val="24"/>
        </w:rPr>
        <w:t>s</w:t>
      </w:r>
      <w:r>
        <w:rPr>
          <w:rFonts w:cs="Times New Roman" w:ascii="Times New Roman" w:hAnsi="Times New Roman"/>
          <w:sz w:val="24"/>
          <w:szCs w:val="24"/>
        </w:rPr>
        <w:t xml:space="preserve"> et 29 non </w:t>
      </w:r>
      <w:r>
        <w:rPr>
          <w:rFonts w:cs="Times New Roman" w:ascii="Times New Roman" w:hAnsi="Times New Roman"/>
          <w:color w:val="EF413D"/>
          <w:sz w:val="24"/>
          <w:szCs w:val="24"/>
        </w:rPr>
        <w:t>pourvu</w:t>
      </w:r>
      <w:r>
        <w:rPr>
          <w:rFonts w:cs="Times New Roman" w:ascii="Times New Roman" w:hAnsi="Times New Roman"/>
          <w:color w:val="EF413D"/>
          <w:sz w:val="24"/>
          <w:szCs w:val="24"/>
        </w:rPr>
        <w:t>e</w:t>
      </w:r>
      <w:r>
        <w:rPr>
          <w:rFonts w:cs="Times New Roman" w:ascii="Times New Roman" w:hAnsi="Times New Roman"/>
          <w:color w:val="EF413D"/>
          <w:sz w:val="24"/>
          <w:szCs w:val="24"/>
        </w:rPr>
        <w:t>s.</w:t>
      </w:r>
      <w:r>
        <w:rPr>
          <w:rFonts w:cs="Times New Roman" w:ascii="Times New Roman" w:hAnsi="Times New Roman"/>
          <w:sz w:val="24"/>
          <w:szCs w:val="24"/>
        </w:rPr>
        <w:t xml:space="preserve"> En 2019, il y a eu 1337 demandes de renouvellements de détachements et finalement 5 refus.</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 xml:space="preserve">La formation est un enjeu majeur du développement du réseau. Les enseignants non titulaires doivent bénéficier d’un seuil minimal d’heures de formation initiale, puis consolider leurs savoirs en formation continue et finalement éventuellement passer un master 2. Une expérience est en cours en Tunisie avec 50 enseignants par an qui sont formés dans une université </w:t>
      </w:r>
      <w:r>
        <w:rPr>
          <w:rFonts w:cs="Times New Roman" w:ascii="Times New Roman" w:hAnsi="Times New Roman"/>
          <w:sz w:val="24"/>
          <w:szCs w:val="24"/>
          <w:lang w:val="it-IT"/>
        </w:rPr>
        <w:t>locale.</w:t>
      </w:r>
    </w:p>
    <w:p>
      <w:pPr>
        <w:pStyle w:val="Pardfaut"/>
        <w:rPr>
          <w:rFonts w:ascii="Times New Roman" w:hAnsi="Times New Roman" w:eastAsia="Helvetica" w:cs="Times New Roman"/>
          <w:b/>
          <w:b/>
          <w:bCs/>
          <w:sz w:val="24"/>
          <w:szCs w:val="24"/>
        </w:rPr>
      </w:pPr>
      <w:r>
        <w:rPr>
          <w:rFonts w:eastAsia="Helvetica" w:cs="Times New Roman" w:ascii="Times New Roman" w:hAnsi="Times New Roman"/>
          <w:b/>
          <w:bCs/>
          <w:sz w:val="24"/>
          <w:szCs w:val="24"/>
        </w:rPr>
      </w:r>
    </w:p>
    <w:p>
      <w:pPr>
        <w:pStyle w:val="Pardfaut"/>
        <w:rPr>
          <w:rFonts w:ascii="Times New Roman" w:hAnsi="Times New Roman" w:eastAsia="Helvetica" w:cs="Times New Roman"/>
          <w:b/>
          <w:b/>
          <w:bCs/>
          <w:sz w:val="24"/>
          <w:szCs w:val="24"/>
          <w:u w:val="single"/>
        </w:rPr>
      </w:pPr>
      <w:r>
        <w:rPr>
          <w:rFonts w:cs="Times New Roman" w:ascii="Times New Roman" w:hAnsi="Times New Roman"/>
          <w:b/>
          <w:bCs/>
          <w:sz w:val="24"/>
          <w:szCs w:val="24"/>
          <w:u w:val="single"/>
          <w:lang w:val="da-DK"/>
        </w:rPr>
        <w:t>AEFE</w:t>
      </w:r>
      <w:r>
        <w:rPr>
          <w:rFonts w:cs="Times New Roman" w:ascii="Times New Roman" w:hAnsi="Times New Roman"/>
          <w:b/>
          <w:bCs/>
          <w:sz w:val="24"/>
          <w:szCs w:val="24"/>
          <w:u w:val="single"/>
        </w:rPr>
        <w:t xml:space="preserve"> - Laurent SISTI, chef du service des aides à </w:t>
      </w:r>
      <w:r>
        <w:rPr>
          <w:rFonts w:cs="Times New Roman" w:ascii="Times New Roman" w:hAnsi="Times New Roman"/>
          <w:b/>
          <w:bCs/>
          <w:sz w:val="24"/>
          <w:szCs w:val="24"/>
          <w:u w:val="single"/>
          <w:lang w:val="it-IT"/>
        </w:rPr>
        <w:t>la scolarit</w:t>
      </w:r>
      <w:r>
        <w:rPr>
          <w:rFonts w:cs="Times New Roman" w:ascii="Times New Roman" w:hAnsi="Times New Roman"/>
          <w:b/>
          <w:bCs/>
          <w:sz w:val="24"/>
          <w:szCs w:val="24"/>
          <w:u w:val="single"/>
        </w:rPr>
        <w:t xml:space="preserve">é </w:t>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 xml:space="preserve">Au total, l’AEFE a permis à  24 581 élèves de devenirs boursiers en 2019 représentant 20,66 % des élèves français. L’AEFE est dotée pour ses bourses de </w:t>
      </w:r>
      <w:r>
        <w:rPr>
          <w:rFonts w:cs="Times New Roman" w:ascii="Times New Roman" w:hAnsi="Times New Roman"/>
          <w:sz w:val="24"/>
          <w:szCs w:val="24"/>
          <w:lang w:val="de-DE"/>
        </w:rPr>
        <w:t>105,3 M</w:t>
      </w:r>
      <w:r>
        <w:rPr>
          <w:rFonts w:cs="Times New Roman" w:ascii="Times New Roman" w:hAnsi="Times New Roman"/>
          <w:sz w:val="24"/>
          <w:szCs w:val="24"/>
          <w:lang w:val="pt-PT"/>
        </w:rPr>
        <w:t>€</w:t>
      </w:r>
      <w:r>
        <w:rPr>
          <w:rFonts w:cs="Times New Roman" w:ascii="Times New Roman" w:hAnsi="Times New Roman"/>
          <w:sz w:val="24"/>
          <w:szCs w:val="24"/>
        </w:rPr>
        <w:t xml:space="preserve">, dont 300 000 </w:t>
      </w:r>
      <w:r>
        <w:rPr>
          <w:rFonts w:cs="Times New Roman" w:ascii="Times New Roman" w:hAnsi="Times New Roman"/>
          <w:sz w:val="24"/>
          <w:szCs w:val="24"/>
          <w:lang w:val="pt-PT"/>
        </w:rPr>
        <w:t xml:space="preserve">€ </w:t>
      </w:r>
      <w:r>
        <w:rPr>
          <w:rFonts w:cs="Times New Roman" w:ascii="Times New Roman" w:hAnsi="Times New Roman"/>
          <w:sz w:val="24"/>
          <w:szCs w:val="24"/>
        </w:rPr>
        <w:t xml:space="preserve">pour les AESH (personnel aidant les élèves handicapés). </w:t>
      </w:r>
    </w:p>
    <w:p>
      <w:pPr>
        <w:pStyle w:val="Pardfaut"/>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jc w:val="both"/>
        <w:rPr>
          <w:rFonts w:ascii="Times New Roman" w:hAnsi="Times New Roman" w:cs="Times New Roman"/>
          <w:sz w:val="24"/>
          <w:szCs w:val="24"/>
        </w:rPr>
      </w:pPr>
      <w:r>
        <w:rPr>
          <w:rFonts w:cs="Times New Roman" w:ascii="Times New Roman" w:hAnsi="Times New Roman"/>
          <w:sz w:val="24"/>
          <w:szCs w:val="24"/>
        </w:rPr>
        <w:t>Concernant les situations spécifiques, l’</w:t>
      </w:r>
      <w:r>
        <w:rPr>
          <w:rFonts w:cs="Times New Roman" w:ascii="Times New Roman" w:hAnsi="Times New Roman"/>
          <w:sz w:val="24"/>
          <w:szCs w:val="24"/>
          <w:lang w:val="da-DK"/>
        </w:rPr>
        <w:t xml:space="preserve">AEFE </w:t>
      </w:r>
      <w:r>
        <w:rPr>
          <w:rFonts w:cs="Times New Roman" w:ascii="Times New Roman" w:hAnsi="Times New Roman"/>
          <w:sz w:val="24"/>
          <w:szCs w:val="24"/>
        </w:rPr>
        <w:t xml:space="preserve">reste très attentive sur les pays en crise tel que le </w:t>
      </w:r>
      <w:r>
        <w:rPr>
          <w:rFonts w:cs="Times New Roman" w:ascii="Times New Roman" w:hAnsi="Times New Roman"/>
          <w:sz w:val="24"/>
          <w:szCs w:val="24"/>
          <w:lang w:val="pt-PT"/>
        </w:rPr>
        <w:t xml:space="preserve">Venezuela, </w:t>
      </w:r>
      <w:r>
        <w:rPr>
          <w:rFonts w:cs="Times New Roman" w:ascii="Times New Roman" w:hAnsi="Times New Roman"/>
          <w:sz w:val="24"/>
          <w:szCs w:val="24"/>
        </w:rPr>
        <w:t>l’</w:t>
      </w:r>
      <w:r>
        <w:rPr>
          <w:rFonts w:cs="Times New Roman" w:ascii="Times New Roman" w:hAnsi="Times New Roman"/>
          <w:sz w:val="24"/>
          <w:szCs w:val="24"/>
          <w:lang w:val="nl-NL"/>
        </w:rPr>
        <w:t>Argentine</w:t>
      </w:r>
      <w:r>
        <w:rPr>
          <w:rFonts w:cs="Times New Roman" w:ascii="Times New Roman" w:hAnsi="Times New Roman"/>
          <w:sz w:val="24"/>
          <w:szCs w:val="24"/>
        </w:rPr>
        <w:t xml:space="preserve"> et Haiti. </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 xml:space="preserve">Le problème de l’éviction de la nationalité française a été signalé à </w:t>
      </w:r>
      <w:r>
        <w:rPr>
          <w:rFonts w:cs="Times New Roman" w:ascii="Times New Roman" w:hAnsi="Times New Roman"/>
          <w:sz w:val="24"/>
          <w:szCs w:val="24"/>
          <w:lang w:val="it-IT"/>
        </w:rPr>
        <w:t xml:space="preserve">Madagascar. </w:t>
      </w:r>
      <w:r>
        <w:rPr>
          <w:rFonts w:cs="Times New Roman" w:ascii="Times New Roman" w:hAnsi="Times New Roman"/>
          <w:sz w:val="24"/>
          <w:szCs w:val="24"/>
        </w:rPr>
        <w:t>En effet de nombreux refus abusifs de délivrance de CNI entraînent le refus de transcription d'actes de naissance, ce qui exclut ensuite les familles du bénéfice des bourses.</w:t>
      </w:r>
    </w:p>
    <w:p>
      <w:pPr>
        <w:pStyle w:val="Pardfaut"/>
        <w:jc w:val="both"/>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jc w:val="both"/>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rPr>
          <w:rFonts w:ascii="Times New Roman" w:hAnsi="Times New Roman" w:cs="Times New Roman"/>
          <w:b/>
          <w:b/>
          <w:bCs/>
          <w:sz w:val="24"/>
          <w:szCs w:val="24"/>
          <w:u w:val="single"/>
        </w:rPr>
      </w:pPr>
      <w:r>
        <w:rPr>
          <w:rFonts w:cs="Times New Roman" w:ascii="Times New Roman" w:hAnsi="Times New Roman"/>
          <w:b/>
          <w:bCs/>
          <w:sz w:val="24"/>
          <w:szCs w:val="24"/>
          <w:u w:val="single"/>
        </w:rPr>
        <w:t>Jamil MALEYRAN, proviseur de l’Education nationale chargé du développement auprès Groupe éducatif é</w:t>
      </w:r>
      <w:r>
        <w:rPr>
          <w:rFonts w:cs="Times New Roman" w:ascii="Times New Roman" w:hAnsi="Times New Roman"/>
          <w:b/>
          <w:bCs/>
          <w:sz w:val="24"/>
          <w:szCs w:val="24"/>
          <w:u w:val="single"/>
          <w:lang w:val="nl-NL"/>
        </w:rPr>
        <w:t xml:space="preserve">gyptien ISC </w:t>
      </w:r>
      <w:r>
        <w:rPr>
          <w:rFonts w:cs="Times New Roman" w:ascii="Times New Roman" w:hAnsi="Times New Roman"/>
          <w:b/>
          <w:bCs/>
          <w:sz w:val="24"/>
          <w:szCs w:val="24"/>
          <w:u w:val="single"/>
        </w:rPr>
        <w:t>«</w:t>
      </w:r>
      <w:r>
        <w:rPr>
          <w:rFonts w:cs="Times New Roman" w:ascii="Times New Roman" w:hAnsi="Times New Roman"/>
          <w:b/>
          <w:bCs/>
          <w:sz w:val="24"/>
          <w:szCs w:val="24"/>
          <w:u w:val="single"/>
          <w:lang w:val="it-IT"/>
        </w:rPr>
        <w:t>Concordia» -</w:t>
      </w:r>
    </w:p>
    <w:p>
      <w:pPr>
        <w:pStyle w:val="Pardfaut"/>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Jamil Maleyran est</w:t>
      </w:r>
      <w:r>
        <w:rPr>
          <w:rFonts w:cs="Times New Roman" w:ascii="Times New Roman" w:hAnsi="Times New Roman"/>
          <w:b/>
          <w:bCs/>
          <w:sz w:val="24"/>
          <w:szCs w:val="24"/>
        </w:rPr>
        <w:t xml:space="preserve"> détaché directement par le Ministère de l’éducation nationale, auprès d’un groupe égyptien, ISC dont l’objectif est de créer et développer des établissements d’enseignement privés internationaux. </w:t>
      </w:r>
      <w:r>
        <w:rPr>
          <w:rFonts w:cs="Times New Roman" w:ascii="Times New Roman" w:hAnsi="Times New Roman"/>
          <w:sz w:val="24"/>
          <w:szCs w:val="24"/>
        </w:rPr>
        <w:t>Le groupe ISC scolarise plus de 10000 élèves dont 1500 dans sa filiè</w:t>
      </w:r>
      <w:r>
        <w:rPr>
          <w:rFonts w:cs="Times New Roman" w:ascii="Times New Roman" w:hAnsi="Times New Roman"/>
          <w:sz w:val="24"/>
          <w:szCs w:val="24"/>
          <w:lang w:val="da-DK"/>
        </w:rPr>
        <w:t>re fran</w:t>
      </w:r>
      <w:r>
        <w:rPr>
          <w:rFonts w:cs="Times New Roman" w:ascii="Times New Roman" w:hAnsi="Times New Roman"/>
          <w:sz w:val="24"/>
          <w:szCs w:val="24"/>
          <w:lang w:val="pt-PT"/>
        </w:rPr>
        <w:t>ç</w:t>
      </w:r>
      <w:r>
        <w:rPr>
          <w:rFonts w:cs="Times New Roman" w:ascii="Times New Roman" w:hAnsi="Times New Roman"/>
          <w:sz w:val="24"/>
          <w:szCs w:val="24"/>
        </w:rPr>
        <w:t>aise.</w:t>
      </w:r>
    </w:p>
    <w:p>
      <w:pPr>
        <w:pStyle w:val="Pardfaut"/>
        <w:jc w:val="both"/>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L’Etat égyptien peine à créer des écoles de qualité qui ré</w:t>
      </w:r>
      <w:r>
        <w:rPr>
          <w:rFonts w:cs="Times New Roman" w:ascii="Times New Roman" w:hAnsi="Times New Roman"/>
          <w:sz w:val="24"/>
          <w:szCs w:val="24"/>
          <w:lang w:val="nl-NL"/>
        </w:rPr>
        <w:t xml:space="preserve">pondent </w:t>
      </w:r>
      <w:r>
        <w:rPr>
          <w:rFonts w:cs="Times New Roman" w:ascii="Times New Roman" w:hAnsi="Times New Roman"/>
          <w:sz w:val="24"/>
          <w:szCs w:val="24"/>
        </w:rPr>
        <w:t>à ces besoins. En Egypte, il existe plus de 2000 écoles privées parmi lesquelles seulement 10 sont fran</w:t>
      </w:r>
      <w:r>
        <w:rPr>
          <w:rFonts w:cs="Times New Roman" w:ascii="Times New Roman" w:hAnsi="Times New Roman"/>
          <w:sz w:val="24"/>
          <w:szCs w:val="24"/>
          <w:lang w:val="pt-PT"/>
        </w:rPr>
        <w:t>ç</w:t>
      </w:r>
      <w:r>
        <w:rPr>
          <w:rFonts w:cs="Times New Roman" w:ascii="Times New Roman" w:hAnsi="Times New Roman"/>
          <w:sz w:val="24"/>
          <w:szCs w:val="24"/>
        </w:rPr>
        <w:t>aises: un EGD, cinq partenaires historiques (confessionnels ou MLF) et quatre indépendants, récemment créés, dont trois homologués parmi lesquels celui du groupe ISC: le lycée international Fran</w:t>
      </w:r>
      <w:r>
        <w:rPr>
          <w:rFonts w:cs="Times New Roman" w:ascii="Times New Roman" w:hAnsi="Times New Roman"/>
          <w:sz w:val="24"/>
          <w:szCs w:val="24"/>
          <w:lang w:val="pt-PT"/>
        </w:rPr>
        <w:t xml:space="preserve">çais </w:t>
      </w:r>
      <w:r>
        <w:rPr>
          <w:rFonts w:cs="Times New Roman" w:ascii="Times New Roman" w:hAnsi="Times New Roman"/>
          <w:sz w:val="24"/>
          <w:szCs w:val="24"/>
        </w:rPr>
        <w:t>«</w:t>
      </w:r>
      <w:r>
        <w:rPr>
          <w:rFonts w:cs="Times New Roman" w:ascii="Times New Roman" w:hAnsi="Times New Roman"/>
          <w:sz w:val="24"/>
          <w:szCs w:val="24"/>
          <w:lang w:val="it-IT"/>
        </w:rPr>
        <w:t xml:space="preserve">Concordia» </w:t>
      </w:r>
      <w:r>
        <w:rPr>
          <w:rFonts w:cs="Times New Roman" w:ascii="Times New Roman" w:hAnsi="Times New Roman"/>
          <w:sz w:val="24"/>
          <w:szCs w:val="24"/>
        </w:rPr>
        <w:t>qui compte plus de 1500 élè</w:t>
      </w:r>
      <w:r>
        <w:rPr>
          <w:rFonts w:cs="Times New Roman" w:ascii="Times New Roman" w:hAnsi="Times New Roman"/>
          <w:sz w:val="24"/>
          <w:szCs w:val="24"/>
          <w:lang w:val="pt-PT"/>
        </w:rPr>
        <w:t>ves.</w:t>
      </w:r>
    </w:p>
    <w:p>
      <w:pPr>
        <w:pStyle w:val="Pardfaut"/>
        <w:jc w:val="both"/>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Les parents qui souhaitent scolariser leurs enfants au sein d’un établissement d’enseignement fran</w:t>
      </w:r>
      <w:r>
        <w:rPr>
          <w:rFonts w:cs="Times New Roman" w:ascii="Times New Roman" w:hAnsi="Times New Roman"/>
          <w:sz w:val="24"/>
          <w:szCs w:val="24"/>
          <w:lang w:val="pt-PT"/>
        </w:rPr>
        <w:t>ç</w:t>
      </w:r>
      <w:r>
        <w:rPr>
          <w:rFonts w:cs="Times New Roman" w:ascii="Times New Roman" w:hAnsi="Times New Roman"/>
          <w:sz w:val="24"/>
          <w:szCs w:val="24"/>
        </w:rPr>
        <w:t xml:space="preserve">ais sont attirés par l’image de sérieux et par la délivrance d’un diplôme certifié par l’Etat: le baccalauréat. </w:t>
      </w:r>
      <w:r>
        <w:rPr>
          <w:rFonts w:cs="Times New Roman" w:ascii="Times New Roman" w:hAnsi="Times New Roman"/>
          <w:b/>
          <w:bCs/>
          <w:sz w:val="24"/>
          <w:szCs w:val="24"/>
        </w:rPr>
        <w:t>Sur ce point, la réforme du baccalauréat</w:t>
      </w:r>
      <w:r>
        <w:rPr>
          <w:rFonts w:cs="Times New Roman" w:ascii="Times New Roman" w:hAnsi="Times New Roman"/>
          <w:sz w:val="24"/>
          <w:szCs w:val="24"/>
        </w:rPr>
        <w:t xml:space="preserve"> suscite des craintes de dévalorisation du diplô</w:t>
      </w:r>
      <w:r>
        <w:rPr>
          <w:rFonts w:cs="Times New Roman" w:ascii="Times New Roman" w:hAnsi="Times New Roman"/>
          <w:sz w:val="24"/>
          <w:szCs w:val="24"/>
          <w:lang w:val="it-IT"/>
        </w:rPr>
        <w:t>me.</w:t>
      </w:r>
    </w:p>
    <w:p>
      <w:pPr>
        <w:pStyle w:val="Pardfaut"/>
        <w:jc w:val="both"/>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L’enseignement fran</w:t>
      </w:r>
      <w:r>
        <w:rPr>
          <w:rFonts w:cs="Times New Roman" w:ascii="Times New Roman" w:hAnsi="Times New Roman"/>
          <w:sz w:val="24"/>
          <w:szCs w:val="24"/>
          <w:lang w:val="pt-PT"/>
        </w:rPr>
        <w:t>ç</w:t>
      </w:r>
      <w:r>
        <w:rPr>
          <w:rFonts w:cs="Times New Roman" w:ascii="Times New Roman" w:hAnsi="Times New Roman"/>
          <w:sz w:val="24"/>
          <w:szCs w:val="24"/>
        </w:rPr>
        <w:t>ais en É</w:t>
      </w:r>
      <w:r>
        <w:rPr>
          <w:rFonts w:cs="Times New Roman" w:ascii="Times New Roman" w:hAnsi="Times New Roman"/>
          <w:sz w:val="24"/>
          <w:szCs w:val="24"/>
          <w:lang w:val="nl-NL"/>
        </w:rPr>
        <w:t xml:space="preserve">gypte devient plus accessible et de nombreuses familles en font le choix. </w:t>
      </w:r>
      <w:r>
        <w:rPr>
          <w:rFonts w:cs="Times New Roman" w:ascii="Times New Roman" w:hAnsi="Times New Roman"/>
          <w:b/>
          <w:bCs/>
          <w:sz w:val="24"/>
          <w:szCs w:val="24"/>
        </w:rPr>
        <w:t>La formation des enseignants</w:t>
      </w:r>
      <w:r>
        <w:rPr>
          <w:rFonts w:cs="Times New Roman" w:ascii="Times New Roman" w:hAnsi="Times New Roman"/>
          <w:sz w:val="24"/>
          <w:szCs w:val="24"/>
        </w:rPr>
        <w:t xml:space="preserve"> constitue donc l’enjeu principal du développement du groupe ISC qui non seulement sollicite les EMCP2 (personnels enseignants à mission de formation sur zone) de l’établissement en gestion directe, mais investit dans le recours à l’expertise y compris celle de l’AEFE dont il paie les prestations.</w:t>
      </w:r>
    </w:p>
    <w:p>
      <w:pPr>
        <w:pStyle w:val="Pardfaut"/>
        <w:jc w:val="both"/>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 xml:space="preserve">Les 3 principaux enjeux du développement de l’enseignement à l’international : </w:t>
      </w:r>
    </w:p>
    <w:p>
      <w:pPr>
        <w:pStyle w:val="Pardfaut"/>
        <w:numPr>
          <w:ilvl w:val="0"/>
          <w:numId w:val="1"/>
        </w:numPr>
        <w:jc w:val="both"/>
        <w:rPr>
          <w:rFonts w:ascii="Times New Roman" w:hAnsi="Times New Roman" w:cs="Times New Roman"/>
          <w:sz w:val="24"/>
          <w:szCs w:val="24"/>
          <w:lang w:val="it-IT"/>
        </w:rPr>
      </w:pPr>
      <w:r>
        <w:rPr>
          <w:rFonts w:cs="Times New Roman" w:ascii="Times New Roman" w:hAnsi="Times New Roman"/>
          <w:sz w:val="24"/>
          <w:szCs w:val="24"/>
          <w:lang w:val="it-IT"/>
        </w:rPr>
        <w:t>la qualit</w:t>
      </w:r>
      <w:r>
        <w:rPr>
          <w:rFonts w:cs="Times New Roman" w:ascii="Times New Roman" w:hAnsi="Times New Roman"/>
          <w:sz w:val="24"/>
          <w:szCs w:val="24"/>
        </w:rPr>
        <w:t>é de l’enseignement (donc accent mis sur les ressources humaines, la formation continue et l’enrichissement mutuel d’enseignants issus de systèmes différents) ;</w:t>
      </w:r>
    </w:p>
    <w:p>
      <w:pPr>
        <w:pStyle w:val="Pardfaut"/>
        <w:numPr>
          <w:ilvl w:val="0"/>
          <w:numId w:val="1"/>
        </w:numPr>
        <w:jc w:val="both"/>
        <w:rPr>
          <w:rFonts w:ascii="Times New Roman" w:hAnsi="Times New Roman" w:cs="Times New Roman"/>
          <w:sz w:val="24"/>
          <w:szCs w:val="24"/>
        </w:rPr>
      </w:pPr>
      <w:r>
        <w:rPr>
          <w:rFonts w:cs="Times New Roman" w:ascii="Times New Roman" w:hAnsi="Times New Roman"/>
          <w:sz w:val="24"/>
          <w:szCs w:val="24"/>
        </w:rPr>
        <w:t xml:space="preserve">l’ouverture aux évolutions, notamment technologiques ; </w:t>
      </w:r>
    </w:p>
    <w:p>
      <w:pPr>
        <w:pStyle w:val="Pardfaut"/>
        <w:numPr>
          <w:ilvl w:val="0"/>
          <w:numId w:val="1"/>
        </w:numPr>
        <w:jc w:val="both"/>
        <w:rPr>
          <w:rFonts w:ascii="Times New Roman" w:hAnsi="Times New Roman" w:cs="Times New Roman"/>
          <w:sz w:val="24"/>
          <w:szCs w:val="24"/>
          <w:lang w:val="es-ES_tradnl"/>
        </w:rPr>
      </w:pPr>
      <w:r>
        <w:rPr>
          <w:rFonts w:cs="Times New Roman" w:ascii="Times New Roman" w:hAnsi="Times New Roman"/>
          <w:sz w:val="24"/>
          <w:szCs w:val="24"/>
          <w:lang w:val="es-ES_tradnl"/>
        </w:rPr>
        <w:t xml:space="preserve"> </w:t>
      </w:r>
      <w:r>
        <w:rPr>
          <w:rFonts w:cs="Times New Roman" w:ascii="Times New Roman" w:hAnsi="Times New Roman"/>
          <w:sz w:val="24"/>
          <w:szCs w:val="24"/>
          <w:lang w:val="es-ES_tradnl"/>
        </w:rPr>
        <w:t>la rentabilit</w:t>
      </w:r>
      <w:r>
        <w:rPr>
          <w:rFonts w:cs="Times New Roman" w:ascii="Times New Roman" w:hAnsi="Times New Roman"/>
          <w:sz w:val="24"/>
          <w:szCs w:val="24"/>
        </w:rPr>
        <w:t>é, garantie de la pé</w:t>
      </w:r>
      <w:r>
        <w:rPr>
          <w:rFonts w:cs="Times New Roman" w:ascii="Times New Roman" w:hAnsi="Times New Roman"/>
          <w:sz w:val="24"/>
          <w:szCs w:val="24"/>
          <w:lang w:val="it-IT"/>
        </w:rPr>
        <w:t>rennit</w:t>
      </w:r>
      <w:r>
        <w:rPr>
          <w:rFonts w:cs="Times New Roman" w:ascii="Times New Roman" w:hAnsi="Times New Roman"/>
          <w:sz w:val="24"/>
          <w:szCs w:val="24"/>
        </w:rPr>
        <w:t>é.</w:t>
      </w:r>
    </w:p>
    <w:p>
      <w:pPr>
        <w:pStyle w:val="Pardfaut"/>
        <w:rPr>
          <w:rFonts w:ascii="Times New Roman" w:hAnsi="Times New Roman" w:eastAsia="Helvetica" w:cs="Times New Roman"/>
          <w:i/>
          <w:i/>
          <w:iCs/>
          <w:sz w:val="24"/>
          <w:szCs w:val="24"/>
        </w:rPr>
      </w:pPr>
      <w:r>
        <w:rPr>
          <w:rFonts w:eastAsia="Helvetica" w:cs="Times New Roman" w:ascii="Times New Roman" w:hAnsi="Times New Roman"/>
          <w:i/>
          <w:iCs/>
          <w:sz w:val="24"/>
          <w:szCs w:val="24"/>
        </w:rPr>
      </w:r>
    </w:p>
    <w:p>
      <w:pPr>
        <w:pStyle w:val="Pardfaut"/>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jc w:val="center"/>
        <w:rPr>
          <w:rFonts w:ascii="Times New Roman" w:hAnsi="Times New Roman" w:eastAsia="Arial" w:cs="Times New Roman"/>
          <w:sz w:val="24"/>
          <w:szCs w:val="24"/>
        </w:rPr>
      </w:pPr>
      <w:r>
        <w:rPr>
          <w:rFonts w:cs="Times New Roman" w:ascii="Times New Roman" w:hAnsi="Times New Roman"/>
          <w:b/>
          <w:bCs/>
          <w:sz w:val="24"/>
          <w:szCs w:val="24"/>
          <w:lang w:val="de-DE"/>
        </w:rPr>
        <w:t>FRANCOPHONIE</w:t>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pPr>
      <w:r>
        <w:rPr>
          <w:rFonts w:cs="Times New Roman" w:ascii="Times New Roman" w:hAnsi="Times New Roman"/>
          <w:b/>
          <w:bCs/>
          <w:sz w:val="24"/>
          <w:szCs w:val="24"/>
        </w:rPr>
        <w:t xml:space="preserve">Organisation Internationale de la Francophonie - Vanessa LAMOTHE-MATIGNON, ambassadrice, conseillère stratégique et </w:t>
      </w:r>
      <w:r>
        <w:rPr>
          <w:rFonts w:cs="Times New Roman" w:ascii="Times New Roman" w:hAnsi="Times New Roman"/>
          <w:b/>
          <w:bCs/>
          <w:sz w:val="24"/>
          <w:szCs w:val="24"/>
        </w:rPr>
        <w:t>assi</w:t>
      </w:r>
      <w:r>
        <w:rPr>
          <w:rFonts w:cs="Times New Roman" w:ascii="Times New Roman" w:hAnsi="Times New Roman"/>
          <w:b/>
          <w:bCs/>
          <w:sz w:val="24"/>
          <w:szCs w:val="24"/>
        </w:rPr>
        <w:t>stan</w:t>
      </w:r>
      <w:r>
        <w:rPr>
          <w:rFonts w:cs="Times New Roman" w:ascii="Times New Roman" w:hAnsi="Times New Roman"/>
          <w:b/>
          <w:bCs/>
          <w:sz w:val="24"/>
          <w:szCs w:val="24"/>
        </w:rPr>
        <w:t>te</w:t>
      </w:r>
      <w:r>
        <w:rPr>
          <w:rFonts w:cs="Times New Roman" w:ascii="Times New Roman" w:hAnsi="Times New Roman"/>
          <w:b/>
          <w:bCs/>
          <w:sz w:val="24"/>
          <w:szCs w:val="24"/>
        </w:rPr>
        <w:t xml:space="preserve"> de la Secrétaire générale de la francophonie</w:t>
      </w:r>
    </w:p>
    <w:p>
      <w:pPr>
        <w:pStyle w:val="Pardfaut"/>
        <w:jc w:val="both"/>
        <w:rPr>
          <w:rFonts w:ascii="Times New Roman" w:hAnsi="Times New Roman" w:cs="Times New Roman"/>
          <w:sz w:val="24"/>
          <w:szCs w:val="24"/>
          <w:lang w:val="de-DE"/>
        </w:rPr>
      </w:pPr>
      <w:r>
        <w:rPr>
          <w:rFonts w:cs="Times New Roman" w:ascii="Times New Roman" w:hAnsi="Times New Roman"/>
          <w:sz w:val="24"/>
          <w:szCs w:val="24"/>
          <w:lang w:val="de-DE"/>
        </w:rPr>
      </w:r>
    </w:p>
    <w:p>
      <w:pPr>
        <w:pStyle w:val="Pardfaut"/>
        <w:jc w:val="both"/>
        <w:rPr>
          <w:rFonts w:ascii="Times New Roman" w:hAnsi="Times New Roman" w:cs="Times New Roman"/>
          <w:sz w:val="24"/>
          <w:szCs w:val="24"/>
        </w:rPr>
      </w:pPr>
      <w:r>
        <w:rPr>
          <w:rFonts w:cs="Times New Roman" w:ascii="Times New Roman" w:hAnsi="Times New Roman"/>
          <w:sz w:val="24"/>
          <w:szCs w:val="24"/>
        </w:rPr>
        <w:t xml:space="preserve">L’OIF est une organisation mal connue, manquant </w:t>
      </w:r>
      <w:r>
        <w:rPr>
          <w:rFonts w:cs="Times New Roman" w:ascii="Times New Roman" w:hAnsi="Times New Roman"/>
          <w:sz w:val="24"/>
          <w:szCs w:val="24"/>
          <w:lang w:val="it-IT"/>
        </w:rPr>
        <w:t>de visibilit</w:t>
      </w:r>
      <w:r>
        <w:rPr>
          <w:rFonts w:cs="Times New Roman" w:ascii="Times New Roman" w:hAnsi="Times New Roman"/>
          <w:sz w:val="24"/>
          <w:szCs w:val="24"/>
        </w:rPr>
        <w:t>é et dont le message est parfois confus. A l’approche des 50 ans de l’OIF, elle souhaite initier une réflexion sur ses objectifs, son orientation et son positionnement sur la scène internationale.</w:t>
      </w:r>
    </w:p>
    <w:p>
      <w:pPr>
        <w:pStyle w:val="Pardfaut"/>
        <w:jc w:val="both"/>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rPr>
          <w:rFonts w:ascii="Times New Roman" w:hAnsi="Times New Roman" w:cs="Times New Roman"/>
          <w:b/>
          <w:b/>
          <w:bCs/>
          <w:sz w:val="24"/>
          <w:szCs w:val="24"/>
        </w:rPr>
      </w:pPr>
      <w:r>
        <w:rPr>
          <w:rFonts w:cs="Times New Roman" w:ascii="Times New Roman" w:hAnsi="Times New Roman"/>
          <w:b/>
          <w:bCs/>
          <w:sz w:val="24"/>
          <w:szCs w:val="24"/>
        </w:rPr>
        <w:t>France Education International - M. Pierre-Fran</w:t>
      </w:r>
      <w:r>
        <w:rPr>
          <w:rFonts w:cs="Times New Roman" w:ascii="Times New Roman" w:hAnsi="Times New Roman"/>
          <w:b/>
          <w:bCs/>
          <w:sz w:val="24"/>
          <w:szCs w:val="24"/>
          <w:lang w:val="pt-PT"/>
        </w:rPr>
        <w:t>ç</w:t>
      </w:r>
      <w:r>
        <w:rPr>
          <w:rFonts w:cs="Times New Roman" w:ascii="Times New Roman" w:hAnsi="Times New Roman"/>
          <w:b/>
          <w:bCs/>
          <w:sz w:val="24"/>
          <w:szCs w:val="24"/>
        </w:rPr>
        <w:t xml:space="preserve">ois MOURIER, Directeur général </w:t>
      </w:r>
    </w:p>
    <w:p>
      <w:pPr>
        <w:pStyle w:val="Pardfaut"/>
        <w:rPr>
          <w:rFonts w:ascii="Times New Roman" w:hAnsi="Times New Roman" w:cs="Times New Roman"/>
          <w:b/>
          <w:b/>
          <w:bCs/>
          <w:sz w:val="24"/>
          <w:szCs w:val="24"/>
        </w:rPr>
      </w:pPr>
      <w:r>
        <w:rPr>
          <w:rFonts w:cs="Times New Roman" w:ascii="Times New Roman" w:hAnsi="Times New Roman"/>
          <w:b/>
          <w:bCs/>
          <w:sz w:val="24"/>
          <w:szCs w:val="24"/>
        </w:rPr>
      </w:r>
    </w:p>
    <w:p>
      <w:pPr>
        <w:pStyle w:val="Pardfaut"/>
        <w:rPr>
          <w:rFonts w:ascii="Times New Roman" w:hAnsi="Times New Roman" w:cs="Times New Roman"/>
          <w:bCs/>
          <w:sz w:val="24"/>
          <w:szCs w:val="24"/>
        </w:rPr>
      </w:pPr>
      <w:r>
        <w:rPr>
          <w:rFonts w:cs="Times New Roman" w:ascii="Times New Roman" w:hAnsi="Times New Roman"/>
          <w:bCs/>
          <w:sz w:val="24"/>
          <w:szCs w:val="24"/>
        </w:rPr>
        <w:t>France Education International est l’opérateur étatique en matière de coopération éducative. Il est reconnu en France et à l’étranger pour ses compétences en matière d’expertise, de formation, d’évaluation et de gestion de projets internationaux. Il intervient dans deux domaines d’activité : l’éducation (enseignement général, professionnel et supérieur, reconnaissance des diplômes) et les langues (langue française, évaluation et certifications en français, langues étrangères et mobilité).</w:t>
      </w:r>
    </w:p>
    <w:p>
      <w:pPr>
        <w:pStyle w:val="Pardfaut"/>
        <w:rPr>
          <w:rFonts w:ascii="Times New Roman" w:hAnsi="Times New Roman" w:cs="Times New Roman"/>
          <w:b/>
          <w:b/>
          <w:bCs/>
          <w:sz w:val="24"/>
          <w:szCs w:val="24"/>
        </w:rPr>
      </w:pPr>
      <w:r>
        <w:rPr>
          <w:rFonts w:cs="Times New Roman" w:ascii="Times New Roman" w:hAnsi="Times New Roman"/>
          <w:b/>
          <w:bCs/>
          <w:sz w:val="24"/>
          <w:szCs w:val="24"/>
        </w:rPr>
      </w:r>
    </w:p>
    <w:p>
      <w:pPr>
        <w:pStyle w:val="Pardfaut"/>
        <w:rPr>
          <w:rFonts w:ascii="Times New Roman" w:hAnsi="Times New Roman" w:eastAsia="Helvetica" w:cs="Times New Roman"/>
          <w:b/>
          <w:b/>
          <w:bCs/>
          <w:sz w:val="24"/>
          <w:szCs w:val="24"/>
        </w:rPr>
      </w:pPr>
      <w:r>
        <w:rPr>
          <w:rFonts w:cs="Times New Roman" w:ascii="Times New Roman" w:hAnsi="Times New Roman"/>
          <w:b/>
          <w:bCs/>
          <w:sz w:val="24"/>
          <w:szCs w:val="24"/>
        </w:rPr>
        <w:t xml:space="preserve">Objectifs stratégiques: </w:t>
      </w:r>
    </w:p>
    <w:p>
      <w:pPr>
        <w:pStyle w:val="Pardfaut"/>
        <w:numPr>
          <w:ilvl w:val="0"/>
          <w:numId w:val="13"/>
        </w:numPr>
        <w:rPr>
          <w:rFonts w:ascii="Times New Roman" w:hAnsi="Times New Roman" w:eastAsia="Helvetica" w:cs="Times New Roman"/>
          <w:sz w:val="24"/>
          <w:szCs w:val="24"/>
        </w:rPr>
      </w:pPr>
      <w:r>
        <w:rPr>
          <w:rFonts w:cs="Times New Roman" w:ascii="Times New Roman" w:hAnsi="Times New Roman"/>
          <w:sz w:val="24"/>
          <w:szCs w:val="24"/>
        </w:rPr>
        <w:t>Renforcer les métiers de l’éducation, de la formation et du fran</w:t>
      </w:r>
      <w:r>
        <w:rPr>
          <w:rFonts w:cs="Times New Roman" w:ascii="Times New Roman" w:hAnsi="Times New Roman"/>
          <w:sz w:val="24"/>
          <w:szCs w:val="24"/>
          <w:lang w:val="pt-PT"/>
        </w:rPr>
        <w:t>ç</w:t>
      </w:r>
      <w:r>
        <w:rPr>
          <w:rFonts w:cs="Times New Roman" w:ascii="Times New Roman" w:hAnsi="Times New Roman"/>
          <w:sz w:val="24"/>
          <w:szCs w:val="24"/>
        </w:rPr>
        <w:t>ais en Europe et dans le monde ;</w:t>
      </w:r>
    </w:p>
    <w:p>
      <w:pPr>
        <w:pStyle w:val="Pardfaut"/>
        <w:numPr>
          <w:ilvl w:val="0"/>
          <w:numId w:val="13"/>
        </w:numPr>
        <w:rPr>
          <w:rFonts w:ascii="Times New Roman" w:hAnsi="Times New Roman" w:cs="Times New Roman"/>
          <w:sz w:val="24"/>
          <w:szCs w:val="24"/>
        </w:rPr>
      </w:pPr>
      <w:r>
        <w:rPr>
          <w:rFonts w:cs="Times New Roman" w:ascii="Times New Roman" w:hAnsi="Times New Roman"/>
          <w:sz w:val="24"/>
          <w:szCs w:val="24"/>
        </w:rPr>
        <w:t>Transformer l’établissement en rénovant sa communication, en accélérant l’innovation, en structurant les partenariats.</w:t>
      </w:r>
    </w:p>
    <w:p>
      <w:pPr>
        <w:pStyle w:val="Pardfaut"/>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rPr>
          <w:rFonts w:ascii="Times New Roman" w:hAnsi="Times New Roman" w:eastAsia="Helvetica" w:cs="Times New Roman"/>
          <w:b/>
          <w:b/>
          <w:bCs/>
          <w:sz w:val="24"/>
          <w:szCs w:val="24"/>
        </w:rPr>
      </w:pPr>
      <w:r>
        <w:rPr>
          <w:rFonts w:cs="Times New Roman" w:ascii="Times New Roman" w:hAnsi="Times New Roman"/>
          <w:b/>
          <w:bCs/>
          <w:sz w:val="24"/>
          <w:szCs w:val="24"/>
          <w:lang w:val="nl-NL"/>
        </w:rPr>
        <w:t>Coop</w:t>
      </w:r>
      <w:r>
        <w:rPr>
          <w:rFonts w:cs="Times New Roman" w:ascii="Times New Roman" w:hAnsi="Times New Roman"/>
          <w:b/>
          <w:bCs/>
          <w:sz w:val="24"/>
          <w:szCs w:val="24"/>
        </w:rPr>
        <w:t xml:space="preserve">ération en éducation et formation: </w:t>
      </w:r>
    </w:p>
    <w:p>
      <w:pPr>
        <w:pStyle w:val="Pardfaut"/>
        <w:numPr>
          <w:ilvl w:val="0"/>
          <w:numId w:val="12"/>
        </w:numPr>
        <w:spacing w:before="0" w:after="37"/>
        <w:rPr>
          <w:rFonts w:ascii="Times New Roman" w:hAnsi="Times New Roman" w:eastAsia="Helvetica" w:cs="Times New Roman"/>
          <w:sz w:val="24"/>
          <w:szCs w:val="24"/>
        </w:rPr>
      </w:pPr>
      <w:r>
        <w:rPr>
          <w:rFonts w:cs="Times New Roman" w:ascii="Times New Roman" w:hAnsi="Times New Roman"/>
          <w:sz w:val="24"/>
          <w:szCs w:val="24"/>
        </w:rPr>
        <w:t>conduite de projets sur financement bilaté</w:t>
      </w:r>
      <w:r>
        <w:rPr>
          <w:rFonts w:cs="Times New Roman" w:ascii="Times New Roman" w:hAnsi="Times New Roman"/>
          <w:sz w:val="24"/>
          <w:szCs w:val="24"/>
          <w:lang w:val="pt-PT"/>
        </w:rPr>
        <w:t>ral ou multilat</w:t>
      </w:r>
      <w:r>
        <w:rPr>
          <w:rFonts w:cs="Times New Roman" w:ascii="Times New Roman" w:hAnsi="Times New Roman"/>
          <w:sz w:val="24"/>
          <w:szCs w:val="24"/>
        </w:rPr>
        <w:t>éral (AFD, Union européenne, Banque mondiale…) ;</w:t>
      </w:r>
    </w:p>
    <w:p>
      <w:pPr>
        <w:pStyle w:val="Pardfaut"/>
        <w:numPr>
          <w:ilvl w:val="0"/>
          <w:numId w:val="12"/>
        </w:numPr>
        <w:spacing w:before="0" w:after="37"/>
        <w:rPr>
          <w:rFonts w:ascii="Times New Roman" w:hAnsi="Times New Roman" w:eastAsia="Helvetica" w:cs="Times New Roman"/>
          <w:sz w:val="24"/>
          <w:szCs w:val="24"/>
        </w:rPr>
      </w:pPr>
      <w:r>
        <w:rPr>
          <w:rFonts w:cs="Times New Roman" w:ascii="Times New Roman" w:hAnsi="Times New Roman"/>
          <w:sz w:val="24"/>
          <w:szCs w:val="24"/>
        </w:rPr>
        <w:t>promotion de l’expertise fran</w:t>
      </w:r>
      <w:r>
        <w:rPr>
          <w:rFonts w:cs="Times New Roman" w:ascii="Times New Roman" w:hAnsi="Times New Roman"/>
          <w:sz w:val="24"/>
          <w:szCs w:val="24"/>
          <w:lang w:val="pt-PT"/>
        </w:rPr>
        <w:t>ç</w:t>
      </w:r>
      <w:r>
        <w:rPr>
          <w:rFonts w:cs="Times New Roman" w:ascii="Times New Roman" w:hAnsi="Times New Roman"/>
          <w:sz w:val="24"/>
          <w:szCs w:val="24"/>
        </w:rPr>
        <w:t>aise en éducation dans le cadre de la politique d’aide publique au développement de la France ;</w:t>
      </w:r>
    </w:p>
    <w:p>
      <w:pPr>
        <w:pStyle w:val="Pardfaut"/>
        <w:numPr>
          <w:ilvl w:val="0"/>
          <w:numId w:val="12"/>
        </w:numPr>
        <w:rPr>
          <w:rFonts w:ascii="Times New Roman" w:hAnsi="Times New Roman" w:eastAsia="Helvetica" w:cs="Times New Roman"/>
          <w:sz w:val="24"/>
          <w:szCs w:val="24"/>
        </w:rPr>
      </w:pPr>
      <w:r>
        <w:rPr>
          <w:rFonts w:cs="Times New Roman" w:ascii="Times New Roman" w:hAnsi="Times New Roman"/>
          <w:sz w:val="24"/>
          <w:szCs w:val="24"/>
        </w:rPr>
        <w:t>offre de formations sur mesure et de produits d’expertise.</w:t>
      </w:r>
    </w:p>
    <w:p>
      <w:pPr>
        <w:pStyle w:val="Pardfaut"/>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rPr>
          <w:rFonts w:ascii="Times New Roman" w:hAnsi="Times New Roman" w:cs="Times New Roman"/>
          <w:sz w:val="24"/>
          <w:szCs w:val="24"/>
        </w:rPr>
      </w:pPr>
      <w:r>
        <w:rPr>
          <w:rFonts w:cs="Times New Roman" w:ascii="Times New Roman" w:hAnsi="Times New Roman"/>
          <w:sz w:val="24"/>
          <w:szCs w:val="24"/>
        </w:rPr>
        <w:t xml:space="preserve">Le volume d’activité des projets de coopération en éducation en 2018 se montait à 4 600 000 </w:t>
      </w:r>
      <w:r>
        <w:rPr>
          <w:rFonts w:cs="Times New Roman" w:ascii="Times New Roman" w:hAnsi="Times New Roman"/>
          <w:sz w:val="24"/>
          <w:szCs w:val="24"/>
          <w:lang w:val="pt-PT"/>
        </w:rPr>
        <w:t xml:space="preserve">€ </w:t>
      </w:r>
      <w:r>
        <w:rPr>
          <w:rFonts w:cs="Times New Roman" w:ascii="Times New Roman" w:hAnsi="Times New Roman"/>
          <w:sz w:val="24"/>
          <w:szCs w:val="24"/>
        </w:rPr>
        <w:t xml:space="preserve">(+ 57 % par rapport à 2017).  </w:t>
      </w:r>
    </w:p>
    <w:p>
      <w:pPr>
        <w:pStyle w:val="Pardfaut"/>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rPr>
          <w:rFonts w:ascii="Times New Roman" w:hAnsi="Times New Roman" w:eastAsia="Helvetica" w:cs="Times New Roman"/>
          <w:b/>
          <w:b/>
          <w:sz w:val="24"/>
          <w:szCs w:val="24"/>
        </w:rPr>
      </w:pPr>
      <w:r>
        <w:rPr>
          <w:rFonts w:eastAsia="Helvetica" w:cs="Times New Roman" w:ascii="Times New Roman" w:hAnsi="Times New Roman"/>
          <w:b/>
          <w:sz w:val="24"/>
          <w:szCs w:val="24"/>
        </w:rPr>
        <w:t>Appui à l’enseignement du et en français :</w:t>
      </w:r>
    </w:p>
    <w:p>
      <w:pPr>
        <w:pStyle w:val="Pardfaut"/>
        <w:numPr>
          <w:ilvl w:val="0"/>
          <w:numId w:val="14"/>
        </w:numPr>
        <w:rPr>
          <w:rFonts w:ascii="Times New Roman" w:hAnsi="Times New Roman" w:eastAsia="Helvetica" w:cs="Times New Roman"/>
          <w:sz w:val="24"/>
          <w:szCs w:val="24"/>
        </w:rPr>
      </w:pPr>
      <w:r>
        <w:rPr>
          <w:rFonts w:eastAsia="Helvetica" w:cs="Times New Roman" w:ascii="Times New Roman" w:hAnsi="Times New Roman"/>
          <w:sz w:val="24"/>
          <w:szCs w:val="24"/>
        </w:rPr>
        <w:t xml:space="preserve">Enseignement bilingue : accompagnement de projets, formation, </w:t>
      </w:r>
    </w:p>
    <w:p>
      <w:pPr>
        <w:pStyle w:val="Pardfaut"/>
        <w:numPr>
          <w:ilvl w:val="0"/>
          <w:numId w:val="14"/>
        </w:numPr>
        <w:rPr>
          <w:rFonts w:ascii="Times New Roman" w:hAnsi="Times New Roman" w:eastAsia="Helvetica" w:cs="Times New Roman"/>
          <w:sz w:val="24"/>
          <w:szCs w:val="24"/>
        </w:rPr>
      </w:pPr>
      <w:r>
        <w:rPr>
          <w:rFonts w:eastAsia="Helvetica" w:cs="Times New Roman" w:ascii="Times New Roman" w:hAnsi="Times New Roman"/>
          <w:sz w:val="24"/>
          <w:szCs w:val="24"/>
        </w:rPr>
        <w:t>Expertises et séminaires à la demande : appui aux dispositifs d’enseignement du/en français dans le monde.</w:t>
      </w:r>
    </w:p>
    <w:p>
      <w:pPr>
        <w:pStyle w:val="Pardfaut"/>
        <w:numPr>
          <w:ilvl w:val="0"/>
          <w:numId w:val="14"/>
        </w:numPr>
        <w:rPr>
          <w:rFonts w:ascii="Times New Roman" w:hAnsi="Times New Roman" w:eastAsia="Helvetica" w:cs="Times New Roman"/>
          <w:sz w:val="24"/>
          <w:szCs w:val="24"/>
        </w:rPr>
      </w:pPr>
      <w:r>
        <w:rPr>
          <w:rFonts w:eastAsia="Helvetica" w:cs="Times New Roman" w:ascii="Times New Roman" w:hAnsi="Times New Roman"/>
          <w:sz w:val="24"/>
          <w:szCs w:val="24"/>
        </w:rPr>
        <w:t xml:space="preserve">Formation dans tous les métiers de l’enseignement du français </w:t>
      </w:r>
    </w:p>
    <w:p>
      <w:pPr>
        <w:pStyle w:val="Pardfaut"/>
        <w:ind w:left="720" w:hanging="0"/>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rPr>
          <w:rFonts w:ascii="Times New Roman" w:hAnsi="Times New Roman" w:eastAsia="Helvetica" w:cs="Times New Roman"/>
          <w:b/>
          <w:b/>
          <w:bCs/>
          <w:sz w:val="24"/>
          <w:szCs w:val="24"/>
        </w:rPr>
      </w:pPr>
      <w:r>
        <w:rPr>
          <w:rFonts w:eastAsia="Helvetica" w:cs="Times New Roman" w:ascii="Times New Roman" w:hAnsi="Times New Roman"/>
          <w:b/>
          <w:bCs/>
          <w:sz w:val="24"/>
          <w:szCs w:val="24"/>
        </w:rPr>
        <w:t>Evaluation et certifications :</w:t>
      </w:r>
    </w:p>
    <w:p>
      <w:pPr>
        <w:pStyle w:val="Pardfaut"/>
        <w:rPr>
          <w:rFonts w:ascii="Times New Roman" w:hAnsi="Times New Roman" w:eastAsia="Helvetica" w:cs="Times New Roman"/>
          <w:bCs/>
          <w:sz w:val="24"/>
          <w:szCs w:val="24"/>
        </w:rPr>
      </w:pPr>
      <w:r>
        <w:rPr>
          <w:rFonts w:eastAsia="Helvetica" w:cs="Times New Roman" w:ascii="Times New Roman" w:hAnsi="Times New Roman"/>
          <w:bCs/>
          <w:sz w:val="24"/>
          <w:szCs w:val="24"/>
        </w:rPr>
        <w:t>France Éducation International est en charge de la gestion pédagogique et administrative des certifications nationales de français : DILF, DELF, DALF, TCF.</w:t>
      </w:r>
    </w:p>
    <w:p>
      <w:pPr>
        <w:pStyle w:val="Pardfaut"/>
        <w:rPr>
          <w:rFonts w:ascii="Times New Roman" w:hAnsi="Times New Roman" w:eastAsia="Helvetica" w:cs="Times New Roman"/>
          <w:b/>
          <w:b/>
          <w:bCs/>
          <w:sz w:val="24"/>
          <w:szCs w:val="24"/>
        </w:rPr>
      </w:pPr>
      <w:r>
        <w:rPr>
          <w:rFonts w:eastAsia="Helvetica" w:cs="Times New Roman" w:ascii="Times New Roman" w:hAnsi="Times New Roman"/>
          <w:b/>
          <w:bCs/>
          <w:sz w:val="24"/>
          <w:szCs w:val="24"/>
        </w:rPr>
      </w:r>
    </w:p>
    <w:p>
      <w:pPr>
        <w:pStyle w:val="Pardfaut"/>
        <w:rPr>
          <w:rFonts w:ascii="Times New Roman" w:hAnsi="Times New Roman" w:cs="Times New Roman"/>
          <w:b/>
          <w:b/>
          <w:bCs/>
          <w:sz w:val="24"/>
          <w:szCs w:val="24"/>
        </w:rPr>
      </w:pPr>
      <w:r>
        <w:rPr>
          <w:rFonts w:cs="Times New Roman" w:ascii="Times New Roman" w:hAnsi="Times New Roman"/>
          <w:b/>
          <w:bCs/>
          <w:sz w:val="24"/>
          <w:szCs w:val="24"/>
        </w:rPr>
        <w:t xml:space="preserve">Ouverture à l’international: </w:t>
      </w:r>
    </w:p>
    <w:p>
      <w:pPr>
        <w:pStyle w:val="Pardfaut"/>
        <w:rPr>
          <w:rFonts w:ascii="Times New Roman" w:hAnsi="Times New Roman" w:eastAsia="Helvetica" w:cs="Times New Roman"/>
          <w:b/>
          <w:b/>
          <w:bCs/>
          <w:sz w:val="24"/>
          <w:szCs w:val="24"/>
        </w:rPr>
      </w:pPr>
      <w:r>
        <w:rPr>
          <w:rFonts w:eastAsia="Helvetica" w:cs="Times New Roman" w:ascii="Times New Roman" w:hAnsi="Times New Roman"/>
          <w:b/>
          <w:bCs/>
          <w:sz w:val="24"/>
          <w:szCs w:val="24"/>
        </w:rPr>
      </w:r>
    </w:p>
    <w:p>
      <w:pPr>
        <w:pStyle w:val="Pardfaut"/>
        <w:jc w:val="both"/>
        <w:rPr>
          <w:rFonts w:ascii="Times New Roman" w:hAnsi="Times New Roman" w:cs="Times New Roman"/>
          <w:b/>
          <w:b/>
          <w:bCs/>
          <w:sz w:val="24"/>
          <w:szCs w:val="24"/>
        </w:rPr>
      </w:pPr>
      <w:r>
        <w:rPr>
          <w:rFonts w:cs="Times New Roman" w:ascii="Times New Roman" w:hAnsi="Times New Roman"/>
          <w:sz w:val="24"/>
          <w:szCs w:val="24"/>
        </w:rPr>
        <w:t>Le centre ENIC-NARIC France est le centre français d’information sur la reconnaissance académique et professionnelle des diplômes qui délivre des attestations de comparabilité pour un  diplôme obtenu à l’étranger ou des attestations d’études ou de formation.</w:t>
      </w:r>
      <w:r>
        <w:rPr>
          <w:rFonts w:cs="Times New Roman" w:ascii="Times New Roman" w:hAnsi="Times New Roman"/>
          <w:b/>
          <w:bCs/>
          <w:sz w:val="24"/>
          <w:szCs w:val="24"/>
        </w:rPr>
        <w:t xml:space="preserve">. </w:t>
      </w:r>
    </w:p>
    <w:p>
      <w:pPr>
        <w:pStyle w:val="Pardfaut"/>
        <w:jc w:val="both"/>
        <w:rPr>
          <w:rFonts w:ascii="Times New Roman" w:hAnsi="Times New Roman" w:cs="Times New Roman"/>
          <w:b/>
          <w:b/>
          <w:bCs/>
          <w:sz w:val="24"/>
          <w:szCs w:val="24"/>
        </w:rPr>
      </w:pPr>
      <w:r>
        <w:rPr>
          <w:rFonts w:cs="Times New Roman" w:ascii="Times New Roman" w:hAnsi="Times New Roman"/>
          <w:b/>
          <w:bCs/>
          <w:sz w:val="24"/>
          <w:szCs w:val="24"/>
        </w:rPr>
      </w:r>
    </w:p>
    <w:p>
      <w:pPr>
        <w:pStyle w:val="Pardfaut"/>
        <w:jc w:val="both"/>
        <w:rPr>
          <w:rFonts w:ascii="Times New Roman" w:hAnsi="Times New Roman" w:eastAsia="Helvetica" w:cs="Times New Roman"/>
          <w:sz w:val="24"/>
          <w:szCs w:val="24"/>
        </w:rPr>
      </w:pPr>
      <w:r>
        <w:rPr>
          <w:rFonts w:cs="Times New Roman" w:ascii="Times New Roman" w:hAnsi="Times New Roman"/>
          <w:sz w:val="24"/>
          <w:szCs w:val="24"/>
        </w:rPr>
        <w:t>France Éducation International répond aux demandes de visites d’études de pays étrangers, dans le but d’observer le fonctionnement du système éducatif fran</w:t>
      </w:r>
      <w:r>
        <w:rPr>
          <w:rFonts w:cs="Times New Roman" w:ascii="Times New Roman" w:hAnsi="Times New Roman"/>
          <w:sz w:val="24"/>
          <w:szCs w:val="24"/>
          <w:lang w:val="pt-PT"/>
        </w:rPr>
        <w:t>ç</w:t>
      </w:r>
      <w:r>
        <w:rPr>
          <w:rFonts w:cs="Times New Roman" w:ascii="Times New Roman" w:hAnsi="Times New Roman"/>
          <w:sz w:val="24"/>
          <w:szCs w:val="24"/>
        </w:rPr>
        <w:t xml:space="preserve">ais et </w:t>
      </w:r>
      <w:r>
        <w:rPr>
          <w:rFonts w:cs="Times New Roman" w:ascii="Times New Roman" w:hAnsi="Times New Roman"/>
          <w:bCs/>
          <w:sz w:val="24"/>
          <w:szCs w:val="24"/>
        </w:rPr>
        <w:t>accueille des délégations é</w:t>
      </w:r>
      <w:r>
        <w:rPr>
          <w:rFonts w:cs="Times New Roman" w:ascii="Times New Roman" w:hAnsi="Times New Roman"/>
          <w:bCs/>
          <w:sz w:val="24"/>
          <w:szCs w:val="24"/>
          <w:lang w:val="pt-PT"/>
        </w:rPr>
        <w:t>trang</w:t>
      </w:r>
      <w:r>
        <w:rPr>
          <w:rFonts w:cs="Times New Roman" w:ascii="Times New Roman" w:hAnsi="Times New Roman"/>
          <w:bCs/>
          <w:sz w:val="24"/>
          <w:szCs w:val="24"/>
        </w:rPr>
        <w:t>è</w:t>
      </w:r>
      <w:r>
        <w:rPr>
          <w:rFonts w:cs="Times New Roman" w:ascii="Times New Roman" w:hAnsi="Times New Roman"/>
          <w:bCs/>
          <w:sz w:val="24"/>
          <w:szCs w:val="24"/>
          <w:lang w:val="pt-PT"/>
        </w:rPr>
        <w:t>res.</w:t>
      </w:r>
    </w:p>
    <w:p>
      <w:pPr>
        <w:pStyle w:val="Pardfaut"/>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rPr>
          <w:rFonts w:ascii="Times New Roman" w:hAnsi="Times New Roman" w:eastAsia="Helvetica" w:cs="Times New Roman"/>
          <w:b/>
          <w:b/>
          <w:bCs/>
          <w:sz w:val="24"/>
          <w:szCs w:val="24"/>
        </w:rPr>
      </w:pPr>
      <w:r>
        <w:rPr>
          <w:rFonts w:cs="Times New Roman" w:ascii="Times New Roman" w:hAnsi="Times New Roman"/>
          <w:b/>
          <w:bCs/>
          <w:sz w:val="24"/>
          <w:szCs w:val="24"/>
        </w:rPr>
        <w:t>Le laboratoire numérique de l’éducation</w:t>
      </w:r>
    </w:p>
    <w:p>
      <w:pPr>
        <w:pStyle w:val="Pardfaut"/>
        <w:rPr>
          <w:rFonts w:ascii="Times New Roman" w:hAnsi="Times New Roman" w:eastAsia="Helvetica" w:cs="Times New Roman"/>
          <w:sz w:val="24"/>
          <w:szCs w:val="24"/>
        </w:rPr>
      </w:pPr>
      <w:r>
        <w:rPr>
          <w:rFonts w:cs="Times New Roman" w:ascii="Times New Roman" w:hAnsi="Times New Roman"/>
          <w:sz w:val="24"/>
          <w:szCs w:val="24"/>
        </w:rPr>
        <w:t xml:space="preserve">Il poursuit 3 objectifs : </w:t>
      </w:r>
    </w:p>
    <w:p>
      <w:pPr>
        <w:pStyle w:val="Pardfaut"/>
        <w:spacing w:before="0" w:after="37"/>
        <w:rPr>
          <w:rFonts w:ascii="Times New Roman" w:hAnsi="Times New Roman" w:eastAsia="Helvetica" w:cs="Times New Roman"/>
          <w:sz w:val="24"/>
          <w:szCs w:val="24"/>
        </w:rPr>
      </w:pPr>
      <w:r>
        <w:rPr>
          <w:rFonts w:cs="Times New Roman" w:ascii="Times New Roman" w:hAnsi="Times New Roman"/>
          <w:sz w:val="24"/>
          <w:szCs w:val="24"/>
        </w:rPr>
        <w:t>o vitrine à l’international de  réalisations fran</w:t>
      </w:r>
      <w:r>
        <w:rPr>
          <w:rFonts w:cs="Times New Roman" w:ascii="Times New Roman" w:hAnsi="Times New Roman"/>
          <w:sz w:val="24"/>
          <w:szCs w:val="24"/>
          <w:lang w:val="pt-PT"/>
        </w:rPr>
        <w:t>ç</w:t>
      </w:r>
      <w:r>
        <w:rPr>
          <w:rFonts w:cs="Times New Roman" w:ascii="Times New Roman" w:hAnsi="Times New Roman"/>
          <w:sz w:val="24"/>
          <w:szCs w:val="24"/>
        </w:rPr>
        <w:t xml:space="preserve">aises, </w:t>
      </w:r>
    </w:p>
    <w:p>
      <w:pPr>
        <w:pStyle w:val="Pardfaut"/>
        <w:spacing w:before="0" w:after="37"/>
        <w:rPr>
          <w:rFonts w:ascii="Times New Roman" w:hAnsi="Times New Roman" w:eastAsia="Helvetica" w:cs="Times New Roman"/>
          <w:sz w:val="24"/>
          <w:szCs w:val="24"/>
        </w:rPr>
      </w:pPr>
      <w:r>
        <w:rPr>
          <w:rFonts w:cs="Times New Roman" w:ascii="Times New Roman" w:hAnsi="Times New Roman"/>
          <w:sz w:val="24"/>
          <w:szCs w:val="24"/>
        </w:rPr>
        <w:t>o espace d’</w:t>
      </w:r>
      <w:r>
        <w:rPr>
          <w:rFonts w:cs="Times New Roman" w:ascii="Times New Roman" w:hAnsi="Times New Roman"/>
          <w:sz w:val="24"/>
          <w:szCs w:val="24"/>
          <w:lang w:val="pt-PT"/>
        </w:rPr>
        <w:t>exp</w:t>
      </w:r>
      <w:r>
        <w:rPr>
          <w:rFonts w:cs="Times New Roman" w:ascii="Times New Roman" w:hAnsi="Times New Roman"/>
          <w:sz w:val="24"/>
          <w:szCs w:val="24"/>
        </w:rPr>
        <w:t xml:space="preserve">érimentation et de conception de solutions innovantes, </w:t>
      </w:r>
    </w:p>
    <w:p>
      <w:pPr>
        <w:pStyle w:val="Pardfaut"/>
        <w:rPr>
          <w:rFonts w:ascii="Times New Roman" w:hAnsi="Times New Roman" w:eastAsia="Helvetica" w:cs="Times New Roman"/>
          <w:sz w:val="24"/>
          <w:szCs w:val="24"/>
        </w:rPr>
      </w:pPr>
      <w:r>
        <w:rPr>
          <w:rFonts w:cs="Times New Roman" w:ascii="Times New Roman" w:hAnsi="Times New Roman"/>
          <w:sz w:val="24"/>
          <w:szCs w:val="24"/>
        </w:rPr>
        <w:t>o lieu de formation et d’inspiration ouvert vers les autres systèmes éducatifs.</w:t>
      </w:r>
    </w:p>
    <w:p>
      <w:pPr>
        <w:pStyle w:val="Pardfaut"/>
        <w:rPr>
          <w:rFonts w:ascii="Times New Roman" w:hAnsi="Times New Roman" w:eastAsia="Arial" w:cs="Times New Roman"/>
          <w:b/>
          <w:b/>
          <w:bCs/>
          <w:sz w:val="24"/>
          <w:szCs w:val="24"/>
        </w:rPr>
      </w:pPr>
      <w:r>
        <w:rPr>
          <w:rFonts w:eastAsia="Arial" w:cs="Times New Roman" w:ascii="Times New Roman" w:hAnsi="Times New Roman"/>
          <w:b/>
          <w:bCs/>
          <w:sz w:val="24"/>
          <w:szCs w:val="24"/>
        </w:rPr>
      </w:r>
    </w:p>
    <w:p>
      <w:pPr>
        <w:pStyle w:val="Pardfaut"/>
        <w:rPr>
          <w:rFonts w:ascii="Times New Roman" w:hAnsi="Times New Roman" w:eastAsia="Arial" w:cs="Times New Roman"/>
          <w:b/>
          <w:b/>
          <w:bCs/>
          <w:sz w:val="24"/>
          <w:szCs w:val="24"/>
        </w:rPr>
      </w:pPr>
      <w:r>
        <w:rPr>
          <w:rFonts w:eastAsia="Arial" w:cs="Times New Roman" w:ascii="Times New Roman" w:hAnsi="Times New Roman"/>
          <w:b/>
          <w:bCs/>
          <w:sz w:val="24"/>
          <w:szCs w:val="24"/>
        </w:rPr>
      </w:r>
    </w:p>
    <w:p>
      <w:pPr>
        <w:pStyle w:val="Pardfaut"/>
        <w:jc w:val="center"/>
        <w:rPr>
          <w:rFonts w:ascii="Times New Roman" w:hAnsi="Times New Roman" w:eastAsia="Arial" w:cs="Times New Roman"/>
          <w:b/>
          <w:b/>
          <w:bCs/>
          <w:sz w:val="24"/>
          <w:szCs w:val="24"/>
        </w:rPr>
      </w:pPr>
      <w:r>
        <w:rPr>
          <w:rFonts w:cs="Times New Roman" w:ascii="Times New Roman" w:hAnsi="Times New Roman"/>
          <w:b/>
          <w:bCs/>
          <w:sz w:val="24"/>
          <w:szCs w:val="24"/>
        </w:rPr>
        <w:t>AUDIOVISUEL EXTERIEUR</w:t>
      </w:r>
    </w:p>
    <w:p>
      <w:pPr>
        <w:pStyle w:val="Pardfaut"/>
        <w:jc w:val="center"/>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b/>
          <w:b/>
          <w:bCs/>
          <w:sz w:val="24"/>
          <w:szCs w:val="24"/>
        </w:rPr>
      </w:pPr>
      <w:r>
        <w:rPr>
          <w:rFonts w:cs="Times New Roman" w:ascii="Times New Roman" w:hAnsi="Times New Roman"/>
          <w:b/>
          <w:bCs/>
          <w:sz w:val="24"/>
          <w:szCs w:val="24"/>
        </w:rPr>
        <w:t>France Mé</w:t>
      </w:r>
      <w:r>
        <w:rPr>
          <w:rFonts w:cs="Times New Roman" w:ascii="Times New Roman" w:hAnsi="Times New Roman"/>
          <w:b/>
          <w:bCs/>
          <w:sz w:val="24"/>
          <w:szCs w:val="24"/>
          <w:lang w:val="pt-PT"/>
        </w:rPr>
        <w:t>dias Monde</w:t>
      </w:r>
      <w:r>
        <w:rPr>
          <w:rFonts w:eastAsia="Arial" w:cs="Times New Roman" w:ascii="Times New Roman" w:hAnsi="Times New Roman"/>
          <w:b/>
          <w:bCs/>
          <w:sz w:val="24"/>
          <w:szCs w:val="24"/>
        </w:rPr>
        <w:t xml:space="preserve">- </w:t>
      </w:r>
      <w:r>
        <w:rPr>
          <w:rFonts w:cs="Times New Roman" w:ascii="Times New Roman" w:hAnsi="Times New Roman"/>
          <w:b/>
          <w:bCs/>
          <w:sz w:val="24"/>
          <w:szCs w:val="24"/>
        </w:rPr>
        <w:t xml:space="preserve">Marie-Christine SARAGOSSE, Présidente, Directrice générale </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rFonts w:ascii="Times New Roman" w:hAnsi="Times New Roman" w:cs="Times New Roman"/>
          <w:sz w:val="24"/>
          <w:szCs w:val="24"/>
        </w:rPr>
      </w:pPr>
      <w:r>
        <w:rPr>
          <w:rFonts w:cs="Times New Roman" w:ascii="Times New Roman" w:hAnsi="Times New Roman"/>
          <w:sz w:val="24"/>
          <w:szCs w:val="24"/>
        </w:rPr>
        <w:t>France Médias monde enregistre des records d’audience dans tous ces médias (radio, télévision et web).</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rFonts w:ascii="Times New Roman" w:hAnsi="Times New Roman" w:cs="Times New Roman"/>
          <w:sz w:val="24"/>
          <w:szCs w:val="24"/>
        </w:rPr>
      </w:pPr>
      <w:r>
        <w:rPr>
          <w:rFonts w:cs="Times New Roman" w:ascii="Times New Roman" w:hAnsi="Times New Roman"/>
          <w:sz w:val="24"/>
          <w:szCs w:val="24"/>
        </w:rPr>
        <w:t>La réforme de l’</w:t>
      </w:r>
      <w:r>
        <w:rPr>
          <w:rFonts w:cs="Times New Roman" w:ascii="Times New Roman" w:hAnsi="Times New Roman"/>
          <w:sz w:val="24"/>
          <w:szCs w:val="24"/>
          <w:lang w:val="it-IT"/>
        </w:rPr>
        <w:t xml:space="preserve">audiovisuel public annoncée par le </w:t>
      </w:r>
      <w:r>
        <w:rPr>
          <w:rFonts w:cs="Times New Roman" w:ascii="Times New Roman" w:hAnsi="Times New Roman"/>
          <w:sz w:val="24"/>
          <w:szCs w:val="24"/>
        </w:rPr>
        <w:t xml:space="preserve"> Ministre de la Culture concernera envisage la création d’une société mère  « France Média » qui regrouperait France Télévisions, Radio France France Médias Monde</w:t>
      </w:r>
      <w:r>
        <w:rPr>
          <w:rFonts w:cs="Times New Roman" w:ascii="Times New Roman" w:hAnsi="Times New Roman"/>
          <w:color w:val="EF413D"/>
          <w:sz w:val="24"/>
          <w:szCs w:val="24"/>
        </w:rPr>
        <w:t xml:space="preserve"> </w:t>
      </w:r>
      <w:r>
        <w:rPr>
          <w:rFonts w:cs="Times New Roman" w:ascii="Times New Roman" w:hAnsi="Times New Roman"/>
          <w:color w:val="EF413D"/>
          <w:sz w:val="24"/>
          <w:szCs w:val="24"/>
        </w:rPr>
        <w:t>(</w:t>
      </w:r>
      <w:r>
        <w:rPr>
          <w:rFonts w:cs="Times New Roman" w:ascii="Times New Roman" w:hAnsi="Times New Roman"/>
          <w:color w:val="EF413D"/>
          <w:sz w:val="24"/>
          <w:szCs w:val="24"/>
        </w:rPr>
        <w:t>qui chapeaute RFI et France 24, et l'INA)</w:t>
      </w:r>
      <w:r>
        <w:rPr>
          <w:rFonts w:cs="Times New Roman" w:ascii="Times New Roman" w:hAnsi="Times New Roman"/>
          <w:sz w:val="24"/>
          <w:szCs w:val="24"/>
        </w:rPr>
        <w:t>. Ce projet devrait être soumis au Parlement en début d’année prochaine.</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rFonts w:ascii="Times New Roman" w:hAnsi="Times New Roman" w:cs="Times New Roman"/>
          <w:sz w:val="24"/>
          <w:szCs w:val="24"/>
        </w:rPr>
      </w:pPr>
      <w:r>
        <w:rPr>
          <w:rFonts w:cs="Times New Roman" w:ascii="Times New Roman" w:hAnsi="Times New Roman"/>
          <w:sz w:val="24"/>
          <w:szCs w:val="24"/>
        </w:rPr>
        <w:t>Du côté des finances, Marie-Christine SARAGOSSE souhaite la prise en compte d’un plancher de financement par la redevance radio-télévision comme cela se pratique pour la BBC.</w:t>
      </w:r>
    </w:p>
    <w:p>
      <w:pPr>
        <w:pStyle w:val="Pardfaut"/>
        <w:jc w:val="both"/>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jc w:val="both"/>
        <w:rPr/>
      </w:pPr>
      <w:r>
        <w:rPr>
          <w:rFonts w:cs="Times New Roman" w:ascii="Times New Roman" w:hAnsi="Times New Roman"/>
          <w:sz w:val="24"/>
          <w:szCs w:val="24"/>
        </w:rPr>
        <w:t xml:space="preserve">En conclusion Marie-Christine SARAGOSSE insiste sur l’importance de disposer de médias publics et plurilingues (15 langues nationales et 3 régionales) pour porter dans le monde les valeurs et la vision </w:t>
      </w:r>
      <w:r>
        <w:rPr>
          <w:rFonts w:cs="Times New Roman" w:ascii="Times New Roman" w:hAnsi="Times New Roman"/>
          <w:b/>
          <w:bCs/>
          <w:color w:val="EF413D"/>
          <w:sz w:val="24"/>
          <w:szCs w:val="24"/>
        </w:rPr>
        <w:t>singulière</w:t>
      </w:r>
      <w:r>
        <w:rPr>
          <w:rFonts w:cs="Times New Roman" w:ascii="Times New Roman" w:hAnsi="Times New Roman"/>
          <w:sz w:val="24"/>
          <w:szCs w:val="24"/>
        </w:rPr>
        <w:t xml:space="preserve"> de la France. Ces médias doivent être préservés dans le cadre de la réforme envisagé</w:t>
      </w:r>
      <w:r>
        <w:rPr>
          <w:rFonts w:cs="Times New Roman" w:ascii="Times New Roman" w:hAnsi="Times New Roman"/>
          <w:sz w:val="24"/>
          <w:szCs w:val="24"/>
          <w:lang w:val="it-IT"/>
        </w:rPr>
        <w:t>e car il n</w:t>
      </w:r>
      <w:r>
        <w:rPr>
          <w:rFonts w:cs="Times New Roman" w:ascii="Times New Roman" w:hAnsi="Times New Roman"/>
          <w:sz w:val="24"/>
          <w:szCs w:val="24"/>
        </w:rPr>
        <w:t>’y a pas d’alternative privé</w:t>
      </w:r>
      <w:r>
        <w:rPr>
          <w:rFonts w:cs="Times New Roman" w:ascii="Times New Roman" w:hAnsi="Times New Roman"/>
          <w:sz w:val="24"/>
          <w:szCs w:val="24"/>
          <w:lang w:val="it-IT"/>
        </w:rPr>
        <w:t xml:space="preserve">e. </w:t>
      </w:r>
    </w:p>
    <w:p>
      <w:pPr>
        <w:pStyle w:val="Pardfaut"/>
        <w:rPr>
          <w:rFonts w:ascii="Times New Roman" w:hAnsi="Times New Roman" w:eastAsia="Helvetica" w:cs="Times New Roman"/>
          <w:sz w:val="24"/>
          <w:szCs w:val="24"/>
        </w:rPr>
      </w:pPr>
      <w:r>
        <w:rPr>
          <w:rFonts w:eastAsia="Helvetica" w:cs="Times New Roman" w:ascii="Times New Roman" w:hAnsi="Times New Roman"/>
          <w:sz w:val="24"/>
          <w:szCs w:val="24"/>
        </w:rPr>
      </w:r>
    </w:p>
    <w:p>
      <w:pPr>
        <w:pStyle w:val="Pardfaut"/>
        <w:jc w:val="center"/>
        <w:rPr>
          <w:rFonts w:ascii="Times New Roman" w:hAnsi="Times New Roman" w:eastAsia="Arial" w:cs="Times New Roman"/>
          <w:b/>
          <w:b/>
          <w:bCs/>
          <w:sz w:val="24"/>
          <w:szCs w:val="24"/>
        </w:rPr>
      </w:pPr>
      <w:r>
        <w:rPr>
          <w:rFonts w:cs="Times New Roman" w:ascii="Times New Roman" w:hAnsi="Times New Roman"/>
          <w:b/>
          <w:bCs/>
          <w:sz w:val="24"/>
          <w:szCs w:val="24"/>
          <w:lang w:val="de-DE"/>
        </w:rPr>
        <w:t>AFFAIRES CULTURELLES</w:t>
      </w:r>
    </w:p>
    <w:p>
      <w:pPr>
        <w:pStyle w:val="Pardfaut"/>
        <w:jc w:val="center"/>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cs="Times New Roman"/>
          <w:b/>
          <w:b/>
          <w:bCs/>
          <w:sz w:val="24"/>
          <w:szCs w:val="24"/>
        </w:rPr>
      </w:pPr>
      <w:r>
        <w:rPr>
          <w:rFonts w:cs="Times New Roman" w:ascii="Times New Roman" w:hAnsi="Times New Roman"/>
          <w:b/>
          <w:bCs/>
          <w:sz w:val="24"/>
          <w:szCs w:val="24"/>
        </w:rPr>
      </w:r>
    </w:p>
    <w:p>
      <w:pPr>
        <w:pStyle w:val="Pardfaut"/>
        <w:rPr>
          <w:rFonts w:ascii="Times New Roman" w:hAnsi="Times New Roman" w:cs="Times New Roman"/>
          <w:b/>
          <w:b/>
          <w:bCs/>
          <w:sz w:val="24"/>
          <w:szCs w:val="24"/>
        </w:rPr>
      </w:pPr>
      <w:r>
        <w:rPr>
          <w:rFonts w:cs="Times New Roman" w:ascii="Times New Roman" w:hAnsi="Times New Roman"/>
          <w:b/>
          <w:bCs/>
          <w:sz w:val="24"/>
          <w:szCs w:val="24"/>
        </w:rPr>
        <w:t xml:space="preserve">Marie-Eve VENTURINO, </w:t>
      </w:r>
      <w:r>
        <w:rPr>
          <w:rFonts w:cs="Times New Roman" w:ascii="Times New Roman" w:hAnsi="Times New Roman"/>
          <w:sz w:val="24"/>
          <w:szCs w:val="24"/>
        </w:rPr>
        <w:t xml:space="preserve"> </w:t>
      </w:r>
      <w:r>
        <w:rPr>
          <w:rFonts w:cs="Times New Roman" w:ascii="Times New Roman" w:hAnsi="Times New Roman"/>
          <w:b/>
          <w:bCs/>
          <w:sz w:val="24"/>
          <w:szCs w:val="24"/>
          <w:lang w:val="it-IT"/>
        </w:rPr>
        <w:t>propri</w:t>
      </w:r>
      <w:r>
        <w:rPr>
          <w:rFonts w:cs="Times New Roman" w:ascii="Times New Roman" w:hAnsi="Times New Roman"/>
          <w:b/>
          <w:bCs/>
          <w:sz w:val="24"/>
          <w:szCs w:val="24"/>
        </w:rPr>
        <w:t>étaire gérante de la librairie Stendhal de Rome</w:t>
      </w:r>
    </w:p>
    <w:p>
      <w:pPr>
        <w:pStyle w:val="Pardfaut"/>
        <w:rPr>
          <w:rFonts w:ascii="Times New Roman" w:hAnsi="Times New Roman" w:eastAsia="Helvetica" w:cs="Times New Roman"/>
          <w:b/>
          <w:b/>
          <w:bCs/>
          <w:sz w:val="24"/>
          <w:szCs w:val="24"/>
        </w:rPr>
      </w:pPr>
      <w:r>
        <w:rPr>
          <w:rFonts w:eastAsia="Helvetica" w:cs="Times New Roman" w:ascii="Times New Roman" w:hAnsi="Times New Roman"/>
          <w:b/>
          <w:bCs/>
          <w:sz w:val="24"/>
          <w:szCs w:val="24"/>
        </w:rPr>
      </w:r>
    </w:p>
    <w:p>
      <w:pPr>
        <w:pStyle w:val="Pardfaut"/>
        <w:jc w:val="both"/>
        <w:rPr/>
      </w:pPr>
      <w:r>
        <w:rPr>
          <w:rFonts w:cs="Times New Roman" w:ascii="Times New Roman" w:hAnsi="Times New Roman"/>
          <w:sz w:val="24"/>
          <w:szCs w:val="24"/>
          <w:lang w:val="de-DE"/>
        </w:rPr>
        <w:t xml:space="preserve">Mme VENTURINO </w:t>
      </w:r>
      <w:r>
        <w:rPr>
          <w:rFonts w:cs="Times New Roman" w:ascii="Times New Roman" w:hAnsi="Times New Roman"/>
          <w:sz w:val="24"/>
          <w:szCs w:val="24"/>
        </w:rPr>
        <w:t>s’inquiète du sort des librairies francophones à l’étranger. En effet les librairies en France bénéficient d’aides et de subventions grâce au label “Librairie Indépendante de Référence" (LIR), dont les librairies fran</w:t>
      </w:r>
      <w:r>
        <w:rPr>
          <w:rFonts w:cs="Times New Roman" w:ascii="Times New Roman" w:hAnsi="Times New Roman"/>
          <w:sz w:val="24"/>
          <w:szCs w:val="24"/>
          <w:lang w:val="pt-PT"/>
        </w:rPr>
        <w:t>ç</w:t>
      </w:r>
      <w:r>
        <w:rPr>
          <w:rFonts w:cs="Times New Roman" w:ascii="Times New Roman" w:hAnsi="Times New Roman"/>
          <w:sz w:val="24"/>
          <w:szCs w:val="24"/>
        </w:rPr>
        <w:t xml:space="preserve">aises à l’étranger </w:t>
      </w:r>
      <w:r>
        <w:rPr>
          <w:rFonts w:cs="Times New Roman" w:ascii="Times New Roman" w:hAnsi="Times New Roman"/>
          <w:color w:val="EF413D"/>
          <w:sz w:val="24"/>
          <w:szCs w:val="24"/>
        </w:rPr>
        <w:t xml:space="preserve">ne disposent pas. </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rFonts w:ascii="Times New Roman" w:hAnsi="Times New Roman" w:cs="Times New Roman"/>
          <w:sz w:val="24"/>
          <w:szCs w:val="24"/>
        </w:rPr>
      </w:pPr>
      <w:r>
        <w:rPr>
          <w:rFonts w:cs="Times New Roman" w:ascii="Times New Roman" w:hAnsi="Times New Roman"/>
          <w:sz w:val="24"/>
          <w:szCs w:val="24"/>
        </w:rPr>
        <w:t>L</w:t>
      </w:r>
      <w:r>
        <w:rPr>
          <w:rFonts w:cs="Times New Roman" w:ascii="Times New Roman" w:hAnsi="Times New Roman"/>
          <w:sz w:val="24"/>
          <w:szCs w:val="24"/>
          <w:lang w:val="it-IT"/>
        </w:rPr>
        <w:t>e co</w:t>
      </w:r>
      <w:r>
        <w:rPr>
          <w:rFonts w:cs="Times New Roman" w:ascii="Times New Roman" w:hAnsi="Times New Roman"/>
          <w:sz w:val="24"/>
          <w:szCs w:val="24"/>
        </w:rPr>
        <w:t xml:space="preserve">ût de transport est de 6% soit trois fois plus que celui des librairies en France. Leur coût d’exploitation est plus élevé puisqu’elles s’établissent dans le centre-ville de grandes villes. </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rFonts w:ascii="Times New Roman" w:hAnsi="Times New Roman" w:cs="Times New Roman"/>
          <w:sz w:val="24"/>
          <w:szCs w:val="24"/>
        </w:rPr>
      </w:pPr>
      <w:r>
        <w:rPr>
          <w:rFonts w:cs="Times New Roman" w:ascii="Times New Roman" w:hAnsi="Times New Roman"/>
          <w:sz w:val="24"/>
          <w:szCs w:val="24"/>
        </w:rPr>
        <w:t>De plus n’étant pas dans le périmètre de la loi «</w:t>
      </w:r>
      <w:r>
        <w:rPr>
          <w:rFonts w:cs="Times New Roman" w:ascii="Times New Roman" w:hAnsi="Times New Roman"/>
          <w:sz w:val="24"/>
          <w:szCs w:val="24"/>
          <w:lang w:val="da-DK"/>
        </w:rPr>
        <w:t>LANG</w:t>
      </w:r>
      <w:r>
        <w:rPr>
          <w:rFonts w:cs="Times New Roman" w:ascii="Times New Roman" w:hAnsi="Times New Roman"/>
          <w:sz w:val="24"/>
          <w:szCs w:val="24"/>
          <w:lang w:val="it-IT"/>
        </w:rPr>
        <w:t>»</w:t>
      </w:r>
      <w:r>
        <w:rPr>
          <w:rFonts w:cs="Times New Roman" w:ascii="Times New Roman" w:hAnsi="Times New Roman"/>
          <w:sz w:val="24"/>
          <w:szCs w:val="24"/>
        </w:rPr>
        <w:t xml:space="preserve">, elles ne bénéficient pas des remises accordées aux libraires de France et se trouvent isolées dans leurs relations avec les distributeurs. </w:t>
      </w:r>
    </w:p>
    <w:p>
      <w:pPr>
        <w:pStyle w:val="Pardfaut"/>
        <w:jc w:val="both"/>
        <w:rPr>
          <w:rFonts w:ascii="Times New Roman" w:hAnsi="Times New Roman" w:cs="Times New Roman"/>
          <w:sz w:val="24"/>
          <w:szCs w:val="24"/>
        </w:rPr>
      </w:pPr>
      <w:r>
        <w:rPr>
          <w:rFonts w:cs="Times New Roman" w:ascii="Times New Roman" w:hAnsi="Times New Roman"/>
          <w:sz w:val="24"/>
          <w:szCs w:val="24"/>
        </w:rPr>
      </w:r>
    </w:p>
    <w:p>
      <w:pPr>
        <w:pStyle w:val="Pardfaut"/>
        <w:jc w:val="both"/>
        <w:rPr>
          <w:rFonts w:ascii="Times New Roman" w:hAnsi="Times New Roman" w:cs="Times New Roman"/>
          <w:sz w:val="24"/>
          <w:szCs w:val="24"/>
        </w:rPr>
      </w:pPr>
      <w:r>
        <w:rPr>
          <w:rFonts w:cs="Times New Roman" w:ascii="Times New Roman" w:hAnsi="Times New Roman"/>
          <w:sz w:val="24"/>
          <w:szCs w:val="24"/>
        </w:rPr>
        <w:t>Elle souhaite que le Ministère de la Culture et de la jeunesse accorde à ces librairie</w:t>
      </w:r>
      <w:r>
        <w:rPr>
          <w:rFonts w:cs="Times New Roman" w:ascii="Times New Roman" w:hAnsi="Times New Roman"/>
          <w:sz w:val="24"/>
          <w:szCs w:val="24"/>
          <w:lang w:val="es-ES_tradnl"/>
        </w:rPr>
        <w:t xml:space="preserve"> un label de r</w:t>
      </w:r>
      <w:r>
        <w:rPr>
          <w:rFonts w:cs="Times New Roman" w:ascii="Times New Roman" w:hAnsi="Times New Roman"/>
          <w:sz w:val="24"/>
          <w:szCs w:val="24"/>
        </w:rPr>
        <w:t>éférence qualitatif et en les incluant pleinement comme partenaires des SCAC (service de coopération et d’action culturelle).</w:t>
      </w:r>
    </w:p>
    <w:p>
      <w:pPr>
        <w:pStyle w:val="Pardfaut"/>
        <w:jc w:val="center"/>
        <w:rPr>
          <w:rFonts w:ascii="Times New Roman" w:hAnsi="Times New Roman" w:eastAsia="Helvetica" w:cs="Times New Roman"/>
          <w:b/>
          <w:b/>
          <w:bCs/>
          <w:sz w:val="24"/>
          <w:szCs w:val="24"/>
        </w:rPr>
      </w:pPr>
      <w:r>
        <w:rPr>
          <w:rFonts w:eastAsia="Helvetica" w:cs="Times New Roman" w:ascii="Times New Roman" w:hAnsi="Times New Roman"/>
          <w:b/>
          <w:bCs/>
          <w:sz w:val="24"/>
          <w:szCs w:val="24"/>
        </w:rPr>
      </w:r>
    </w:p>
    <w:p>
      <w:pPr>
        <w:pStyle w:val="Pardfaut"/>
        <w:jc w:val="center"/>
        <w:rPr>
          <w:rFonts w:ascii="Times New Roman" w:hAnsi="Times New Roman" w:eastAsia="Helvetica" w:cs="Times New Roman"/>
          <w:b/>
          <w:b/>
          <w:bCs/>
          <w:sz w:val="24"/>
          <w:szCs w:val="24"/>
        </w:rPr>
      </w:pPr>
      <w:r>
        <w:rPr>
          <w:rFonts w:cs="Times New Roman" w:ascii="Times New Roman" w:hAnsi="Times New Roman"/>
          <w:b/>
          <w:bCs/>
          <w:sz w:val="24"/>
          <w:szCs w:val="24"/>
        </w:rPr>
        <w:t xml:space="preserve">RESOLUTIONS </w:t>
      </w:r>
    </w:p>
    <w:p>
      <w:pPr>
        <w:pStyle w:val="Pardfaut"/>
        <w:jc w:val="center"/>
        <w:rPr>
          <w:rFonts w:ascii="Times New Roman" w:hAnsi="Times New Roman" w:eastAsia="Helvetica" w:cs="Times New Roman"/>
          <w:b/>
          <w:b/>
          <w:bCs/>
          <w:sz w:val="24"/>
          <w:szCs w:val="24"/>
        </w:rPr>
      </w:pPr>
      <w:r>
        <w:rPr>
          <w:rFonts w:eastAsia="Helvetica" w:cs="Times New Roman" w:ascii="Times New Roman" w:hAnsi="Times New Roman"/>
          <w:b/>
          <w:bCs/>
          <w:sz w:val="24"/>
          <w:szCs w:val="24"/>
        </w:rPr>
      </w:r>
    </w:p>
    <w:p>
      <w:pPr>
        <w:pStyle w:val="Pardfaut"/>
        <w:rPr>
          <w:rFonts w:ascii="Times New Roman" w:hAnsi="Times New Roman" w:eastAsia="Arial" w:cs="Times New Roman"/>
          <w:b/>
          <w:b/>
          <w:bCs/>
          <w:i/>
          <w:i/>
          <w:iCs/>
          <w:sz w:val="24"/>
          <w:szCs w:val="24"/>
        </w:rPr>
      </w:pPr>
      <w:r>
        <w:rPr>
          <w:rFonts w:cs="Times New Roman" w:ascii="Times New Roman" w:hAnsi="Times New Roman"/>
          <w:b/>
          <w:bCs/>
          <w:i/>
          <w:iCs/>
          <w:sz w:val="24"/>
          <w:szCs w:val="24"/>
        </w:rPr>
        <w:t xml:space="preserve">RESOLUTION 1: </w:t>
      </w:r>
      <w:r>
        <w:rPr>
          <w:rFonts w:cs="Times New Roman" w:ascii="Times New Roman" w:hAnsi="Times New Roman"/>
          <w:b/>
          <w:bCs/>
          <w:i/>
          <w:iCs/>
          <w:sz w:val="24"/>
          <w:szCs w:val="24"/>
          <w:lang w:val="it-IT"/>
        </w:rPr>
        <w:t>Capacit</w:t>
      </w:r>
      <w:r>
        <w:rPr>
          <w:rFonts w:cs="Times New Roman" w:ascii="Times New Roman" w:hAnsi="Times New Roman"/>
          <w:b/>
          <w:bCs/>
          <w:i/>
          <w:iCs/>
          <w:sz w:val="24"/>
          <w:szCs w:val="24"/>
        </w:rPr>
        <w:t>é d’emprunt de l’Agence pour l’Enseignement Fran</w:t>
      </w:r>
      <w:r>
        <w:rPr>
          <w:rFonts w:cs="Times New Roman" w:ascii="Times New Roman" w:hAnsi="Times New Roman"/>
          <w:b/>
          <w:bCs/>
          <w:i/>
          <w:iCs/>
          <w:sz w:val="24"/>
          <w:szCs w:val="24"/>
          <w:lang w:val="pt-PT"/>
        </w:rPr>
        <w:t xml:space="preserve">çais </w:t>
      </w:r>
      <w:r>
        <w:rPr>
          <w:rFonts w:cs="Times New Roman" w:ascii="Times New Roman" w:hAnsi="Times New Roman"/>
          <w:b/>
          <w:bCs/>
          <w:i/>
          <w:iCs/>
          <w:sz w:val="24"/>
          <w:szCs w:val="24"/>
        </w:rPr>
        <w:t xml:space="preserve">à l’étranger (AEFE) </w:t>
      </w:r>
    </w:p>
    <w:p>
      <w:pPr>
        <w:pStyle w:val="Pardfaut"/>
        <w:rPr>
          <w:rFonts w:ascii="Times New Roman" w:hAnsi="Times New Roman" w:eastAsia="Arial" w:cs="Times New Roman"/>
          <w:sz w:val="24"/>
          <w:szCs w:val="24"/>
        </w:rPr>
      </w:pPr>
      <w:r>
        <w:rPr>
          <w:rFonts w:cs="Times New Roman" w:ascii="Times New Roman" w:hAnsi="Times New Roman"/>
          <w:sz w:val="24"/>
          <w:szCs w:val="24"/>
          <w:u w:val="single"/>
        </w:rPr>
        <w:t xml:space="preserve">La commission demande: </w:t>
      </w:r>
      <w:r>
        <w:rPr>
          <w:rFonts w:cs="Times New Roman" w:ascii="Times New Roman" w:hAnsi="Times New Roman"/>
          <w:sz w:val="24"/>
          <w:szCs w:val="24"/>
        </w:rPr>
        <w:t>q</w:t>
      </w:r>
      <w:r>
        <w:rPr>
          <w:rFonts w:cs="Times New Roman" w:ascii="Times New Roman" w:hAnsi="Times New Roman"/>
          <w:sz w:val="24"/>
          <w:szCs w:val="24"/>
          <w:lang w:val="es-ES_tradnl"/>
        </w:rPr>
        <w:t>ue la capacit</w:t>
      </w:r>
      <w:r>
        <w:rPr>
          <w:rFonts w:cs="Times New Roman" w:ascii="Times New Roman" w:hAnsi="Times New Roman"/>
          <w:sz w:val="24"/>
          <w:szCs w:val="24"/>
        </w:rPr>
        <w:t xml:space="preserve">é d’emprunt direct de l’AEFE soit rétablie. </w:t>
      </w:r>
    </w:p>
    <w:p>
      <w:pPr>
        <w:pStyle w:val="Pardfaut"/>
        <w:rPr>
          <w:rFonts w:ascii="Times New Roman" w:hAnsi="Times New Roman" w:eastAsia="Arial" w:cs="Times New Roman"/>
          <w:sz w:val="24"/>
          <w:szCs w:val="24"/>
        </w:rPr>
      </w:pPr>
      <w:r>
        <w:rPr>
          <w:rFonts w:cs="Times New Roman" w:ascii="Times New Roman" w:hAnsi="Times New Roman"/>
          <w:sz w:val="24"/>
          <w:szCs w:val="24"/>
        </w:rPr>
        <w:t>Adoptée en commission et en séance</w:t>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b/>
          <w:b/>
          <w:bCs/>
          <w:i/>
          <w:i/>
          <w:iCs/>
          <w:sz w:val="24"/>
          <w:szCs w:val="24"/>
        </w:rPr>
      </w:pPr>
      <w:r>
        <w:rPr>
          <w:rFonts w:cs="Times New Roman" w:ascii="Times New Roman" w:hAnsi="Times New Roman"/>
          <w:b/>
          <w:bCs/>
          <w:i/>
          <w:iCs/>
          <w:sz w:val="24"/>
          <w:szCs w:val="24"/>
        </w:rPr>
        <w:t>RESOLUTION 2: Respect des droits sociaux des personnels de droit local</w:t>
      </w:r>
    </w:p>
    <w:p>
      <w:pPr>
        <w:pStyle w:val="Pardfaut"/>
        <w:rPr>
          <w:rFonts w:ascii="Times New Roman" w:hAnsi="Times New Roman" w:eastAsia="Arial" w:cs="Times New Roman"/>
          <w:sz w:val="24"/>
          <w:szCs w:val="24"/>
        </w:rPr>
      </w:pPr>
      <w:r>
        <w:rPr>
          <w:rFonts w:cs="Times New Roman" w:ascii="Times New Roman" w:hAnsi="Times New Roman"/>
          <w:sz w:val="24"/>
          <w:szCs w:val="24"/>
          <w:u w:val="single"/>
        </w:rPr>
        <w:t xml:space="preserve">La commission demande: </w:t>
      </w:r>
      <w:r>
        <w:rPr>
          <w:rFonts w:cs="Times New Roman" w:ascii="Times New Roman" w:hAnsi="Times New Roman"/>
          <w:sz w:val="24"/>
          <w:szCs w:val="24"/>
        </w:rPr>
        <w:t xml:space="preserve">que l'homologation soit liée au respect d'un code de bonne conduite encourageant les établissements à respecter le droit local et les droits sociaux de leur personnel. </w:t>
      </w:r>
    </w:p>
    <w:p>
      <w:pPr>
        <w:pStyle w:val="Pardfaut"/>
        <w:rPr>
          <w:rFonts w:ascii="Times New Roman" w:hAnsi="Times New Roman" w:eastAsia="Arial" w:cs="Times New Roman"/>
          <w:sz w:val="24"/>
          <w:szCs w:val="24"/>
        </w:rPr>
      </w:pPr>
      <w:r>
        <w:rPr>
          <w:rFonts w:cs="Times New Roman" w:ascii="Times New Roman" w:hAnsi="Times New Roman"/>
          <w:sz w:val="24"/>
          <w:szCs w:val="24"/>
        </w:rPr>
        <w:t>Adoptée en commission et en séance</w:t>
      </w:r>
    </w:p>
    <w:p>
      <w:pPr>
        <w:pStyle w:val="Pardfaut"/>
        <w:rPr>
          <w:rFonts w:ascii="Times New Roman" w:hAnsi="Times New Roman" w:eastAsia="Arial" w:cs="Times New Roman"/>
          <w:b/>
          <w:b/>
          <w:bCs/>
          <w:i/>
          <w:i/>
          <w:iCs/>
          <w:sz w:val="24"/>
          <w:szCs w:val="24"/>
        </w:rPr>
      </w:pPr>
      <w:r>
        <w:rPr>
          <w:rFonts w:eastAsia="Arial" w:cs="Times New Roman" w:ascii="Times New Roman" w:hAnsi="Times New Roman"/>
          <w:b/>
          <w:bCs/>
          <w:i/>
          <w:iCs/>
          <w:sz w:val="24"/>
          <w:szCs w:val="24"/>
        </w:rPr>
      </w:r>
    </w:p>
    <w:p>
      <w:pPr>
        <w:pStyle w:val="Pardfaut"/>
        <w:rPr>
          <w:rFonts w:ascii="Times New Roman" w:hAnsi="Times New Roman" w:eastAsia="Arial" w:cs="Times New Roman"/>
          <w:b/>
          <w:b/>
          <w:bCs/>
          <w:i/>
          <w:i/>
          <w:iCs/>
          <w:sz w:val="24"/>
          <w:szCs w:val="24"/>
        </w:rPr>
      </w:pPr>
      <w:r>
        <w:rPr>
          <w:rFonts w:eastAsia="Arial" w:cs="Times New Roman" w:ascii="Times New Roman" w:hAnsi="Times New Roman"/>
          <w:b/>
          <w:bCs/>
          <w:i/>
          <w:iCs/>
          <w:sz w:val="24"/>
          <w:szCs w:val="24"/>
        </w:rPr>
      </w:r>
    </w:p>
    <w:p>
      <w:pPr>
        <w:pStyle w:val="Pardfaut"/>
        <w:rPr>
          <w:rFonts w:ascii="Times New Roman" w:hAnsi="Times New Roman" w:eastAsia="Arial" w:cs="Times New Roman"/>
          <w:b/>
          <w:b/>
          <w:bCs/>
          <w:i/>
          <w:i/>
          <w:iCs/>
          <w:sz w:val="24"/>
          <w:szCs w:val="24"/>
        </w:rPr>
      </w:pPr>
      <w:r>
        <w:rPr>
          <w:rFonts w:cs="Times New Roman" w:ascii="Times New Roman" w:hAnsi="Times New Roman"/>
          <w:b/>
          <w:bCs/>
          <w:i/>
          <w:iCs/>
          <w:sz w:val="24"/>
          <w:szCs w:val="24"/>
        </w:rPr>
        <w:t>RESOLUTION 3: Rôle des élus consulaires dans les comités de gestion ou conseils d’administration</w:t>
      </w:r>
    </w:p>
    <w:p>
      <w:pPr>
        <w:pStyle w:val="Pardfaut"/>
        <w:rPr>
          <w:rFonts w:ascii="Times New Roman" w:hAnsi="Times New Roman" w:eastAsia="Arial" w:cs="Times New Roman"/>
          <w:sz w:val="24"/>
          <w:szCs w:val="24"/>
          <w:u w:val="single"/>
        </w:rPr>
      </w:pPr>
      <w:r>
        <w:rPr>
          <w:rFonts w:cs="Times New Roman" w:ascii="Times New Roman" w:hAnsi="Times New Roman"/>
          <w:sz w:val="24"/>
          <w:szCs w:val="24"/>
          <w:u w:val="single"/>
        </w:rPr>
        <w:t xml:space="preserve">La commission demande: </w:t>
      </w:r>
    </w:p>
    <w:p>
      <w:pPr>
        <w:pStyle w:val="Pardfaut"/>
        <w:rPr>
          <w:rFonts w:ascii="Times New Roman" w:hAnsi="Times New Roman" w:eastAsia="Arial" w:cs="Times New Roman"/>
          <w:iCs/>
          <w:sz w:val="24"/>
          <w:szCs w:val="24"/>
        </w:rPr>
      </w:pPr>
      <w:r>
        <w:rPr>
          <w:rFonts w:cs="Times New Roman" w:ascii="Times New Roman" w:hAnsi="Times New Roman"/>
          <w:sz w:val="24"/>
          <w:szCs w:val="24"/>
        </w:rPr>
        <w:t xml:space="preserve">- </w:t>
      </w:r>
      <w:r>
        <w:rPr>
          <w:rFonts w:cs="Times New Roman" w:ascii="Times New Roman" w:hAnsi="Times New Roman"/>
          <w:iCs/>
          <w:sz w:val="24"/>
          <w:szCs w:val="24"/>
        </w:rPr>
        <w:t>Que les conseillers consulaires puissent contribuer à informer les comités de gestion ou conseils d’administration lors d’échanges ponctuels, en particulier lors de points d’étapes importants.</w:t>
      </w:r>
    </w:p>
    <w:p>
      <w:pPr>
        <w:pStyle w:val="Pardfaut"/>
        <w:numPr>
          <w:ilvl w:val="0"/>
          <w:numId w:val="3"/>
        </w:numPr>
        <w:rPr>
          <w:rFonts w:ascii="Times New Roman" w:hAnsi="Times New Roman" w:cs="Times New Roman"/>
          <w:sz w:val="24"/>
          <w:szCs w:val="24"/>
        </w:rPr>
      </w:pPr>
      <w:r>
        <w:rPr>
          <w:rFonts w:cs="Times New Roman" w:ascii="Times New Roman" w:hAnsi="Times New Roman"/>
          <w:sz w:val="24"/>
          <w:szCs w:val="24"/>
        </w:rPr>
        <w:t>Que les conventions prévoient la présence des conseillers consulaires aux comités de gestion ou conseils d'administration avec voix consultative.</w:t>
      </w:r>
    </w:p>
    <w:p>
      <w:pPr>
        <w:pStyle w:val="Pardfaut"/>
        <w:rPr>
          <w:rFonts w:ascii="Times New Roman" w:hAnsi="Times New Roman" w:eastAsia="Arial" w:cs="Times New Roman"/>
          <w:sz w:val="24"/>
          <w:szCs w:val="24"/>
        </w:rPr>
      </w:pPr>
      <w:r>
        <w:rPr>
          <w:rFonts w:cs="Times New Roman" w:ascii="Times New Roman" w:hAnsi="Times New Roman"/>
          <w:sz w:val="24"/>
          <w:szCs w:val="24"/>
        </w:rPr>
        <w:t>Adoptée en commission et en séance</w:t>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b/>
          <w:b/>
          <w:bCs/>
          <w:i/>
          <w:i/>
          <w:iCs/>
          <w:sz w:val="24"/>
          <w:szCs w:val="24"/>
        </w:rPr>
      </w:pPr>
      <w:r>
        <w:rPr>
          <w:rFonts w:cs="Times New Roman" w:ascii="Times New Roman" w:hAnsi="Times New Roman"/>
          <w:b/>
          <w:bCs/>
          <w:i/>
          <w:iCs/>
          <w:sz w:val="24"/>
          <w:szCs w:val="24"/>
        </w:rPr>
        <w:t>RESOLUTION 4: Utilisation de la langue fran</w:t>
      </w:r>
      <w:r>
        <w:rPr>
          <w:rFonts w:cs="Times New Roman" w:ascii="Times New Roman" w:hAnsi="Times New Roman"/>
          <w:b/>
          <w:bCs/>
          <w:i/>
          <w:iCs/>
          <w:sz w:val="24"/>
          <w:szCs w:val="24"/>
          <w:lang w:val="pt-PT"/>
        </w:rPr>
        <w:t>ç</w:t>
      </w:r>
      <w:r>
        <w:rPr>
          <w:rFonts w:cs="Times New Roman" w:ascii="Times New Roman" w:hAnsi="Times New Roman"/>
          <w:b/>
          <w:bCs/>
          <w:i/>
          <w:iCs/>
          <w:sz w:val="24"/>
          <w:szCs w:val="24"/>
        </w:rPr>
        <w:t xml:space="preserve">aise dans les institutions internationales </w:t>
      </w:r>
    </w:p>
    <w:p>
      <w:pPr>
        <w:pStyle w:val="Pardfaut"/>
        <w:rPr>
          <w:rFonts w:ascii="Times New Roman" w:hAnsi="Times New Roman" w:eastAsia="Arial" w:cs="Times New Roman"/>
          <w:sz w:val="24"/>
          <w:szCs w:val="24"/>
        </w:rPr>
      </w:pPr>
      <w:r>
        <w:rPr>
          <w:rFonts w:cs="Times New Roman" w:ascii="Times New Roman" w:hAnsi="Times New Roman"/>
          <w:sz w:val="24"/>
          <w:szCs w:val="24"/>
          <w:u w:val="single"/>
        </w:rPr>
        <w:t xml:space="preserve">La commission demande: </w:t>
      </w:r>
      <w:r>
        <w:rPr>
          <w:rFonts w:cs="Times New Roman" w:ascii="Times New Roman" w:hAnsi="Times New Roman"/>
          <w:sz w:val="24"/>
          <w:szCs w:val="24"/>
        </w:rPr>
        <w:t>que le gouvernement, les administrations fran</w:t>
      </w:r>
      <w:r>
        <w:rPr>
          <w:rFonts w:cs="Times New Roman" w:ascii="Times New Roman" w:hAnsi="Times New Roman"/>
          <w:sz w:val="24"/>
          <w:szCs w:val="24"/>
          <w:lang w:val="pt-PT"/>
        </w:rPr>
        <w:t>ç</w:t>
      </w:r>
      <w:r>
        <w:rPr>
          <w:rFonts w:cs="Times New Roman" w:ascii="Times New Roman" w:hAnsi="Times New Roman"/>
          <w:sz w:val="24"/>
          <w:szCs w:val="24"/>
        </w:rPr>
        <w:t>aises et leurs représentants privilégient l'usage de la langue fran</w:t>
      </w:r>
      <w:r>
        <w:rPr>
          <w:rFonts w:cs="Times New Roman" w:ascii="Times New Roman" w:hAnsi="Times New Roman"/>
          <w:sz w:val="24"/>
          <w:szCs w:val="24"/>
          <w:lang w:val="pt-PT"/>
        </w:rPr>
        <w:t>ç</w:t>
      </w:r>
      <w:r>
        <w:rPr>
          <w:rFonts w:cs="Times New Roman" w:ascii="Times New Roman" w:hAnsi="Times New Roman"/>
          <w:sz w:val="24"/>
          <w:szCs w:val="24"/>
        </w:rPr>
        <w:t>aise et l’exigent comme langue de travail dans toutes les organisations internationales o</w:t>
      </w:r>
      <w:r>
        <w:rPr>
          <w:rFonts w:cs="Times New Roman" w:ascii="Times New Roman" w:hAnsi="Times New Roman"/>
          <w:sz w:val="24"/>
          <w:szCs w:val="24"/>
          <w:lang w:val="it-IT"/>
        </w:rPr>
        <w:t xml:space="preserve">ù </w:t>
      </w:r>
      <w:r>
        <w:rPr>
          <w:rFonts w:cs="Times New Roman" w:ascii="Times New Roman" w:hAnsi="Times New Roman"/>
          <w:sz w:val="24"/>
          <w:szCs w:val="24"/>
        </w:rPr>
        <w:t>cela est prévu.</w:t>
      </w:r>
    </w:p>
    <w:p>
      <w:pPr>
        <w:pStyle w:val="Pardfaut"/>
        <w:rPr>
          <w:rFonts w:ascii="Times New Roman" w:hAnsi="Times New Roman" w:eastAsia="Arial" w:cs="Times New Roman"/>
          <w:sz w:val="24"/>
          <w:szCs w:val="24"/>
        </w:rPr>
      </w:pPr>
      <w:r>
        <w:rPr>
          <w:rFonts w:cs="Times New Roman" w:ascii="Times New Roman" w:hAnsi="Times New Roman"/>
          <w:sz w:val="24"/>
          <w:szCs w:val="24"/>
        </w:rPr>
        <w:t>Adoptée en commission et en séance</w:t>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b/>
          <w:b/>
          <w:bCs/>
          <w:i/>
          <w:i/>
          <w:iCs/>
          <w:sz w:val="24"/>
          <w:szCs w:val="24"/>
        </w:rPr>
      </w:pPr>
      <w:r>
        <w:rPr>
          <w:rFonts w:cs="Times New Roman" w:ascii="Times New Roman" w:hAnsi="Times New Roman"/>
          <w:b/>
          <w:bCs/>
          <w:i/>
          <w:iCs/>
          <w:sz w:val="24"/>
          <w:szCs w:val="24"/>
        </w:rPr>
        <w:t>RESOLUTION 5:  Dotation plancher pour France Mé</w:t>
      </w:r>
      <w:r>
        <w:rPr>
          <w:rFonts w:cs="Times New Roman" w:ascii="Times New Roman" w:hAnsi="Times New Roman"/>
          <w:b/>
          <w:bCs/>
          <w:i/>
          <w:iCs/>
          <w:sz w:val="24"/>
          <w:szCs w:val="24"/>
          <w:lang w:val="pt-PT"/>
        </w:rPr>
        <w:t xml:space="preserve">dias Monde </w:t>
      </w:r>
    </w:p>
    <w:p>
      <w:pPr>
        <w:pStyle w:val="Pardfaut"/>
        <w:rPr>
          <w:rFonts w:ascii="Times New Roman" w:hAnsi="Times New Roman" w:eastAsia="Arial" w:cs="Times New Roman"/>
          <w:sz w:val="24"/>
          <w:szCs w:val="24"/>
        </w:rPr>
      </w:pPr>
      <w:r>
        <w:rPr>
          <w:rFonts w:cs="Times New Roman" w:ascii="Times New Roman" w:hAnsi="Times New Roman"/>
          <w:sz w:val="24"/>
          <w:szCs w:val="24"/>
          <w:u w:val="single"/>
        </w:rPr>
        <w:t xml:space="preserve">La commission demande: </w:t>
      </w:r>
      <w:r>
        <w:rPr>
          <w:rFonts w:cs="Times New Roman" w:ascii="Times New Roman" w:hAnsi="Times New Roman"/>
          <w:sz w:val="24"/>
          <w:szCs w:val="24"/>
        </w:rPr>
        <w:t>qu'une dotation plancher é</w:t>
      </w:r>
      <w:r>
        <w:rPr>
          <w:rFonts w:cs="Times New Roman" w:ascii="Times New Roman" w:hAnsi="Times New Roman"/>
          <w:sz w:val="24"/>
          <w:szCs w:val="24"/>
          <w:lang w:val="pt-PT"/>
        </w:rPr>
        <w:t xml:space="preserve">quivalente </w:t>
      </w:r>
      <w:r>
        <w:rPr>
          <w:rFonts w:cs="Times New Roman" w:ascii="Times New Roman" w:hAnsi="Times New Roman"/>
          <w:sz w:val="24"/>
          <w:szCs w:val="24"/>
        </w:rPr>
        <w:t>à sa dotation 2019 actualisée en fonction de l'inflation soit inscrite dans la future loi sur la holding France Mé</w:t>
      </w:r>
      <w:r>
        <w:rPr>
          <w:rFonts w:cs="Times New Roman" w:ascii="Times New Roman" w:hAnsi="Times New Roman"/>
          <w:sz w:val="24"/>
          <w:szCs w:val="24"/>
          <w:lang w:val="pt-PT"/>
        </w:rPr>
        <w:t>dias</w:t>
      </w:r>
    </w:p>
    <w:p>
      <w:pPr>
        <w:pStyle w:val="Pardfaut"/>
        <w:rPr>
          <w:rFonts w:ascii="Times New Roman" w:hAnsi="Times New Roman" w:eastAsia="Arial" w:cs="Times New Roman"/>
          <w:sz w:val="24"/>
          <w:szCs w:val="24"/>
        </w:rPr>
      </w:pPr>
      <w:r>
        <w:rPr>
          <w:rFonts w:cs="Times New Roman" w:ascii="Times New Roman" w:hAnsi="Times New Roman"/>
          <w:sz w:val="24"/>
          <w:szCs w:val="24"/>
        </w:rPr>
        <w:t>Adoptée en commission et en séance</w:t>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b/>
          <w:b/>
          <w:bCs/>
          <w:i/>
          <w:i/>
          <w:iCs/>
          <w:sz w:val="24"/>
          <w:szCs w:val="24"/>
        </w:rPr>
      </w:pPr>
      <w:r>
        <w:rPr>
          <w:rFonts w:cs="Times New Roman" w:ascii="Times New Roman" w:hAnsi="Times New Roman"/>
          <w:b/>
          <w:bCs/>
          <w:i/>
          <w:iCs/>
          <w:sz w:val="24"/>
          <w:szCs w:val="24"/>
        </w:rPr>
        <w:t>RESOLUTION 6: Présence de l'AFE au conseil d'administration de France Mé</w:t>
      </w:r>
      <w:r>
        <w:rPr>
          <w:rFonts w:cs="Times New Roman" w:ascii="Times New Roman" w:hAnsi="Times New Roman"/>
          <w:b/>
          <w:bCs/>
          <w:i/>
          <w:iCs/>
          <w:sz w:val="24"/>
          <w:szCs w:val="24"/>
          <w:lang w:val="pt-PT"/>
        </w:rPr>
        <w:t xml:space="preserve">dias Monde </w:t>
      </w:r>
    </w:p>
    <w:p>
      <w:pPr>
        <w:pStyle w:val="Pardfaut"/>
        <w:rPr>
          <w:rFonts w:ascii="Times New Roman" w:hAnsi="Times New Roman" w:eastAsia="Arial" w:cs="Times New Roman"/>
          <w:sz w:val="24"/>
          <w:szCs w:val="24"/>
        </w:rPr>
      </w:pPr>
      <w:r>
        <w:rPr>
          <w:rFonts w:cs="Times New Roman" w:ascii="Times New Roman" w:hAnsi="Times New Roman"/>
          <w:sz w:val="24"/>
          <w:szCs w:val="24"/>
          <w:u w:val="single"/>
        </w:rPr>
        <w:t xml:space="preserve">La commission demande: </w:t>
      </w:r>
      <w:r>
        <w:rPr>
          <w:rFonts w:cs="Times New Roman" w:ascii="Times New Roman" w:hAnsi="Times New Roman"/>
          <w:sz w:val="24"/>
          <w:szCs w:val="24"/>
        </w:rPr>
        <w:t>Que soit maintenue une représentation de l'AFE au conseil d'administration de FMM.</w:t>
      </w:r>
    </w:p>
    <w:p>
      <w:pPr>
        <w:pStyle w:val="Pardfaut"/>
        <w:rPr>
          <w:rFonts w:ascii="Times New Roman" w:hAnsi="Times New Roman" w:eastAsia="Arial" w:cs="Times New Roman"/>
          <w:sz w:val="24"/>
          <w:szCs w:val="24"/>
        </w:rPr>
      </w:pPr>
      <w:r>
        <w:rPr>
          <w:rFonts w:cs="Times New Roman" w:ascii="Times New Roman" w:hAnsi="Times New Roman"/>
          <w:sz w:val="24"/>
          <w:szCs w:val="24"/>
        </w:rPr>
        <w:t>Adoptée en commission et en séance</w:t>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rPr>
      </w:pPr>
      <w:r>
        <w:rPr>
          <w:rFonts w:cs="Times New Roman" w:ascii="Times New Roman" w:hAnsi="Times New Roman"/>
          <w:b/>
          <w:bCs/>
          <w:sz w:val="24"/>
          <w:szCs w:val="24"/>
          <w:lang w:val="de-DE"/>
        </w:rPr>
        <w:t xml:space="preserve">COMMISSION DES AFFAIRES SOCIALES ET DES ANCIENS COMBATTANTS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rPr>
      </w:pPr>
      <w:r>
        <w:rPr>
          <w:rFonts w:eastAsia="Times" w:cs="Times New Roman" w:ascii="Times New Roman" w:hAnsi="Times New Roman"/>
          <w:b/>
          <w:bCs/>
          <w:sz w:val="24"/>
          <w:szCs w:val="24"/>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rPr>
      </w:pPr>
      <w:r>
        <w:rPr>
          <w:rFonts w:cs="Times New Roman" w:ascii="Times New Roman" w:hAnsi="Times New Roman"/>
          <w:b/>
          <w:bCs/>
          <w:sz w:val="24"/>
          <w:szCs w:val="24"/>
        </w:rPr>
        <w:t>1 - Actualités de la Caisse Nationale d’Assurance Vieillesse (CNAV) et de l’Union Retraite et point sur les autorité</w:t>
      </w:r>
      <w:r>
        <w:rPr>
          <w:rFonts w:cs="Times New Roman" w:ascii="Times New Roman" w:hAnsi="Times New Roman"/>
          <w:b/>
          <w:bCs/>
          <w:sz w:val="24"/>
          <w:szCs w:val="24"/>
          <w:lang w:val="pt-PT"/>
        </w:rPr>
        <w:t>s comp</w:t>
      </w:r>
      <w:r>
        <w:rPr>
          <w:rFonts w:cs="Times New Roman" w:ascii="Times New Roman" w:hAnsi="Times New Roman"/>
          <w:b/>
          <w:bCs/>
          <w:sz w:val="24"/>
          <w:szCs w:val="24"/>
        </w:rPr>
        <w:t>é</w:t>
      </w:r>
      <w:r>
        <w:rPr>
          <w:rFonts w:cs="Times New Roman" w:ascii="Times New Roman" w:hAnsi="Times New Roman"/>
          <w:b/>
          <w:bCs/>
          <w:sz w:val="24"/>
          <w:szCs w:val="24"/>
          <w:lang w:val="pt-PT"/>
        </w:rPr>
        <w:t xml:space="preserve">tentes </w:t>
      </w:r>
      <w:r>
        <w:rPr>
          <w:rFonts w:cs="Times New Roman" w:ascii="Times New Roman" w:hAnsi="Times New Roman"/>
          <w:b/>
          <w:bCs/>
          <w:sz w:val="24"/>
          <w:szCs w:val="24"/>
        </w:rPr>
        <w:t>à l’étranger</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rPr>
      </w:pPr>
      <w:r>
        <w:rPr>
          <w:rFonts w:cs="Times New Roman" w:ascii="Times New Roman" w:hAnsi="Times New Roman"/>
          <w:sz w:val="24"/>
          <w:szCs w:val="24"/>
          <w:lang w:val="it-IT"/>
        </w:rPr>
        <w:t>Invit</w:t>
      </w:r>
      <w:r>
        <w:rPr>
          <w:rFonts w:cs="Times New Roman" w:ascii="Times New Roman" w:hAnsi="Times New Roman"/>
          <w:sz w:val="24"/>
          <w:szCs w:val="24"/>
        </w:rPr>
        <w:t>és : Mme Virginie BARRET, Adjointe de la Directrice et Responsable du Département, Direction des relations internationales et de la conformité (DRICO/CNAV), Mme Fran</w:t>
      </w:r>
      <w:r>
        <w:rPr>
          <w:rFonts w:cs="Times New Roman" w:ascii="Times New Roman" w:hAnsi="Times New Roman"/>
          <w:sz w:val="24"/>
          <w:szCs w:val="24"/>
          <w:lang w:val="pt-PT"/>
        </w:rPr>
        <w:t>ç</w:t>
      </w:r>
      <w:r>
        <w:rPr>
          <w:rFonts w:cs="Times New Roman" w:ascii="Times New Roman" w:hAnsi="Times New Roman"/>
          <w:sz w:val="24"/>
          <w:szCs w:val="24"/>
        </w:rPr>
        <w:t>oise JULIEN-DEGAAST, Responsable pôle relations assurés de l’étranger et du Secrétariat technique du Directeur (DRICO/CNAV), M. Stéphane BONNET, Directeur de l’Union Retraite, Mme Corinne PEREIRA, Chef de service des Fran</w:t>
      </w:r>
      <w:r>
        <w:rPr>
          <w:rFonts w:cs="Times New Roman" w:ascii="Times New Roman" w:hAnsi="Times New Roman"/>
          <w:sz w:val="24"/>
          <w:szCs w:val="24"/>
          <w:lang w:val="pt-PT"/>
        </w:rPr>
        <w:t>ç</w:t>
      </w:r>
      <w:r>
        <w:rPr>
          <w:rFonts w:cs="Times New Roman" w:ascii="Times New Roman" w:hAnsi="Times New Roman"/>
          <w:sz w:val="24"/>
          <w:szCs w:val="24"/>
        </w:rPr>
        <w:t xml:space="preserve">ais de l’étranger.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lang w:val="pt-PT"/>
        </w:rPr>
      </w:pPr>
      <w:r>
        <w:rPr>
          <w:rFonts w:cs="Times New Roman" w:ascii="Times New Roman" w:hAnsi="Times New Roman"/>
          <w:sz w:val="24"/>
          <w:szCs w:val="24"/>
        </w:rPr>
        <w:t>La commission a fait le point sur les certificats de vie, les autorité</w:t>
      </w:r>
      <w:r>
        <w:rPr>
          <w:rFonts w:cs="Times New Roman" w:ascii="Times New Roman" w:hAnsi="Times New Roman"/>
          <w:sz w:val="24"/>
          <w:szCs w:val="24"/>
          <w:lang w:val="pt-PT"/>
        </w:rPr>
        <w:t>s comp</w:t>
      </w:r>
      <w:r>
        <w:rPr>
          <w:rFonts w:cs="Times New Roman" w:ascii="Times New Roman" w:hAnsi="Times New Roman"/>
          <w:sz w:val="24"/>
          <w:szCs w:val="24"/>
        </w:rPr>
        <w:t>étentes pour leur délivrance à l’étranger et la mutualisation des certificats d’</w:t>
      </w:r>
      <w:r>
        <w:rPr>
          <w:rFonts w:cs="Times New Roman" w:ascii="Times New Roman" w:hAnsi="Times New Roman"/>
          <w:sz w:val="24"/>
          <w:szCs w:val="24"/>
          <w:lang w:val="pt-PT"/>
        </w:rPr>
        <w:t>existence.</w:t>
      </w:r>
    </w:p>
    <w:p>
      <w:pPr>
        <w:pStyle w:val="Pardfaut"/>
        <w:numPr>
          <w:ilvl w:val="1"/>
          <w:numId w:val="15"/>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rPr>
      </w:pPr>
      <w:r>
        <w:rPr>
          <w:rFonts w:cs="Times New Roman" w:ascii="Times New Roman" w:hAnsi="Times New Roman"/>
          <w:sz w:val="24"/>
          <w:szCs w:val="24"/>
          <w:lang w:val="pt-PT"/>
        </w:rPr>
        <w:t>Le programme d’échanges d’informations d’état civil permettant de ne plus avoir à recourir aux certificats d’existence est en cours avec l’Espagne, l’Italie, les Pays-Bas ainsi qu’avec la Suisse et le Canada. Des discussions ont été engagées avec le Portugal et l’Algérie.</w:t>
      </w:r>
      <w:r>
        <w:rPr>
          <w:rFonts w:cs="Times New Roman" w:ascii="Times New Roman" w:hAnsi="Times New Roman"/>
          <w:sz w:val="24"/>
          <w:szCs w:val="24"/>
        </w:rPr>
        <w:t xml:space="preserve"> </w:t>
      </w:r>
    </w:p>
    <w:p>
      <w:pPr>
        <w:pStyle w:val="Pardfaut"/>
        <w:numPr>
          <w:ilvl w:val="1"/>
          <w:numId w:val="15"/>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rPr>
      </w:pPr>
      <w:r>
        <w:rPr>
          <w:rFonts w:cs="Times New Roman" w:ascii="Times New Roman" w:hAnsi="Times New Roman"/>
          <w:sz w:val="24"/>
          <w:szCs w:val="24"/>
        </w:rPr>
        <w:t xml:space="preserve">Deux tiers des postes continuent à signer les certificats d’existence. La liste des autorités compétente au niveau locale est évolutive. </w:t>
      </w:r>
    </w:p>
    <w:p>
      <w:pPr>
        <w:pStyle w:val="Pardfaut"/>
        <w:numPr>
          <w:ilvl w:val="1"/>
          <w:numId w:val="15"/>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rPr>
      </w:pPr>
      <w:r>
        <w:rPr>
          <w:rFonts w:cs="Times New Roman" w:ascii="Times New Roman" w:hAnsi="Times New Roman"/>
          <w:sz w:val="24"/>
          <w:szCs w:val="24"/>
        </w:rPr>
        <w:t xml:space="preserve">Dans certains pays, l’authentification des certificats est payante. Certains pays refusent de signer ce document  en l’absence de rédaction en langue nationale. </w:t>
      </w:r>
    </w:p>
    <w:p>
      <w:pPr>
        <w:pStyle w:val="Pardfaut"/>
        <w:numPr>
          <w:ilvl w:val="1"/>
          <w:numId w:val="15"/>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rPr>
      </w:pPr>
      <w:r>
        <w:rPr>
          <w:rFonts w:cs="Times New Roman" w:ascii="Times New Roman" w:hAnsi="Times New Roman"/>
          <w:sz w:val="24"/>
          <w:szCs w:val="24"/>
        </w:rPr>
        <w:t xml:space="preserve">Les Conseillers consulaires n’ont pas compétence pour signer un certificat de vie et seuls les Conseillers AFE peuvent les transmettre via leur boîte courriel AFE. </w:t>
      </w:r>
    </w:p>
    <w:p>
      <w:pPr>
        <w:pStyle w:val="Pardfaut"/>
        <w:numPr>
          <w:ilvl w:val="1"/>
          <w:numId w:val="15"/>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rPr>
      </w:pPr>
      <w:r>
        <w:rPr>
          <w:rFonts w:cs="Times New Roman" w:ascii="Times New Roman" w:hAnsi="Times New Roman"/>
          <w:sz w:val="24"/>
          <w:szCs w:val="24"/>
        </w:rPr>
        <w:t>La mutualisation de l’envoi des certificats d’existence se concrétise. Depuis le 14 octobre, les retraités français vivant à l'étranger peuvent remplir leur « certificat d'existence » en ligne via le site info-retraite.fr. Un document unique est désormais valable pour tous les régimes auxquels une même personne peut être affiliée. Une campagne courrier débutera fin octobre jusqu’à fin janvier pour informer les pensionnés et leur proposer le choix entre la version courrier postal ou l’envoi dé</w:t>
      </w:r>
      <w:r>
        <w:rPr>
          <w:rFonts w:cs="Times New Roman" w:ascii="Times New Roman" w:hAnsi="Times New Roman"/>
          <w:sz w:val="24"/>
          <w:szCs w:val="24"/>
          <w:lang w:val="it-IT"/>
        </w:rPr>
        <w:t>mat</w:t>
      </w:r>
      <w:r>
        <w:rPr>
          <w:rFonts w:cs="Times New Roman" w:ascii="Times New Roman" w:hAnsi="Times New Roman"/>
          <w:sz w:val="24"/>
          <w:szCs w:val="24"/>
        </w:rPr>
        <w:t>érialisé. Ceux qui auront opté pour l’envoi dé</w:t>
      </w:r>
      <w:r>
        <w:rPr>
          <w:rFonts w:cs="Times New Roman" w:ascii="Times New Roman" w:hAnsi="Times New Roman"/>
          <w:sz w:val="24"/>
          <w:szCs w:val="24"/>
          <w:lang w:val="it-IT"/>
        </w:rPr>
        <w:t>mat</w:t>
      </w:r>
      <w:r>
        <w:rPr>
          <w:rFonts w:cs="Times New Roman" w:ascii="Times New Roman" w:hAnsi="Times New Roman"/>
          <w:sz w:val="24"/>
          <w:szCs w:val="24"/>
        </w:rPr>
        <w:t xml:space="preserve">érialisé pourront faire une photo du certificat pré rempli, signé par l’autorité </w:t>
      </w:r>
      <w:r>
        <w:rPr>
          <w:rFonts w:cs="Times New Roman" w:ascii="Times New Roman" w:hAnsi="Times New Roman"/>
          <w:sz w:val="24"/>
          <w:szCs w:val="24"/>
          <w:lang w:val="it-IT"/>
        </w:rPr>
        <w:t>comp</w:t>
      </w:r>
      <w:r>
        <w:rPr>
          <w:rFonts w:cs="Times New Roman" w:ascii="Times New Roman" w:hAnsi="Times New Roman"/>
          <w:sz w:val="24"/>
          <w:szCs w:val="24"/>
        </w:rPr>
        <w:t xml:space="preserve">étente et l’envoyer sur le site.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sz w:val="24"/>
          <w:szCs w:val="24"/>
        </w:rPr>
      </w:pPr>
      <w:r>
        <w:rPr>
          <w:rFonts w:cs="Times New Roman" w:ascii="Times New Roman" w:hAnsi="Times New Roman"/>
          <w:b/>
          <w:sz w:val="24"/>
          <w:szCs w:val="24"/>
        </w:rPr>
        <w:t>2 - Pupilles de la Nation et nationalité fran</w:t>
      </w:r>
      <w:r>
        <w:rPr>
          <w:rFonts w:cs="Times New Roman" w:ascii="Times New Roman" w:hAnsi="Times New Roman"/>
          <w:b/>
          <w:sz w:val="24"/>
          <w:szCs w:val="24"/>
          <w:lang w:val="pt-PT"/>
        </w:rPr>
        <w:t>ç</w:t>
      </w:r>
      <w:r>
        <w:rPr>
          <w:rFonts w:cs="Times New Roman" w:ascii="Times New Roman" w:hAnsi="Times New Roman"/>
          <w:b/>
          <w:sz w:val="24"/>
          <w:szCs w:val="24"/>
        </w:rPr>
        <w:t>aise</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rPr>
      </w:pPr>
      <w:r>
        <w:rPr>
          <w:rFonts w:eastAsia="Times" w:cs="Times New Roman" w:ascii="Times New Roman" w:hAnsi="Times New Roman"/>
          <w:sz w:val="24"/>
          <w:szCs w:val="24"/>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rPr>
      </w:pPr>
      <w:r>
        <w:rPr>
          <w:rFonts w:cs="Times New Roman" w:ascii="Times New Roman" w:hAnsi="Times New Roman"/>
          <w:sz w:val="24"/>
          <w:szCs w:val="24"/>
          <w:lang w:val="it-IT"/>
        </w:rPr>
        <w:t>Invit</w:t>
      </w:r>
      <w:r>
        <w:rPr>
          <w:rFonts w:cs="Times New Roman" w:ascii="Times New Roman" w:hAnsi="Times New Roman"/>
          <w:sz w:val="24"/>
          <w:szCs w:val="24"/>
        </w:rPr>
        <w:t>és : M. Jean-Yves LECONTE, Sénateur, représentant les Fran</w:t>
      </w:r>
      <w:r>
        <w:rPr>
          <w:rFonts w:cs="Times New Roman" w:ascii="Times New Roman" w:hAnsi="Times New Roman"/>
          <w:sz w:val="24"/>
          <w:szCs w:val="24"/>
          <w:lang w:val="pt-PT"/>
        </w:rPr>
        <w:t xml:space="preserve">çais </w:t>
      </w:r>
      <w:r>
        <w:rPr>
          <w:rFonts w:cs="Times New Roman" w:ascii="Times New Roman" w:hAnsi="Times New Roman"/>
          <w:sz w:val="24"/>
          <w:szCs w:val="24"/>
        </w:rPr>
        <w:t xml:space="preserve">établis hors de France ; Mme Vanessa LEGLISE, Collaboratrice parlementaire et juriste spécialisée en droit de la nationalité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rPr>
      </w:pPr>
      <w:r>
        <w:rPr>
          <w:rFonts w:cs="Times New Roman" w:ascii="Times New Roman" w:hAnsi="Times New Roman"/>
          <w:sz w:val="24"/>
          <w:szCs w:val="24"/>
        </w:rPr>
        <w:t xml:space="preserve">La loi du 27 juillet 1917 prévoit que les enfants victimes ou orphelins de guerre ou enfants des invalides ou mutilés de guerre, qui ne pouvaient plus, du fait de cette infirmité assurer leur entretien soient adoptés par la Nation au terme d'une procédure de jugement d'adoption spécifique. C’est ce qu’on appelle des pupilles de la Nation. L'adoption par la Nation est symbolique et n’a aucune conséquence sur la filiation de l'enfant, qui reste établie à l'égard de ses père et mère. Une fois prononcée par le Tribunal de grande instance (TGI), l’adoption est inscrite en marge de l’acte de naissance de l’intéressé.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rPr>
      </w:pPr>
      <w:r>
        <w:rPr>
          <w:rFonts w:cs="Times New Roman" w:ascii="Times New Roman" w:hAnsi="Times New Roman"/>
          <w:sz w:val="24"/>
          <w:szCs w:val="24"/>
        </w:rPr>
        <w:t xml:space="preserve">Des lois sont venues étendre le périmètre des enfants pouvant être reconnus pupille de la Nation : </w:t>
      </w:r>
    </w:p>
    <w:p>
      <w:pPr>
        <w:pStyle w:val="Pardfaut"/>
        <w:numPr>
          <w:ilvl w:val="0"/>
          <w:numId w:val="4"/>
        </w:numPr>
        <w:spacing w:before="0" w:after="120"/>
        <w:jc w:val="both"/>
        <w:rPr>
          <w:rFonts w:ascii="Times New Roman" w:hAnsi="Times New Roman" w:cs="Times New Roman"/>
          <w:sz w:val="24"/>
          <w:szCs w:val="24"/>
        </w:rPr>
      </w:pPr>
      <w:r>
        <w:rPr>
          <w:rFonts w:cs="Times New Roman" w:ascii="Times New Roman" w:hAnsi="Times New Roman"/>
          <w:sz w:val="24"/>
          <w:szCs w:val="24"/>
        </w:rPr>
        <w:t xml:space="preserve">La loi du 23/01/1990 a étendu aux victimes d’actes de terrorisme le bénéfice de ces dispositions (enfants de parents victimes ou enfants eux-mêmes victimes) </w:t>
      </w:r>
    </w:p>
    <w:p>
      <w:pPr>
        <w:pStyle w:val="Pardfaut"/>
        <w:numPr>
          <w:ilvl w:val="0"/>
          <w:numId w:val="4"/>
        </w:numPr>
        <w:spacing w:before="0" w:after="120"/>
        <w:jc w:val="both"/>
        <w:rPr>
          <w:rFonts w:ascii="Times New Roman" w:hAnsi="Times New Roman" w:cs="Times New Roman"/>
          <w:sz w:val="24"/>
          <w:szCs w:val="24"/>
        </w:rPr>
      </w:pPr>
      <w:r>
        <w:rPr>
          <w:rFonts w:cs="Times New Roman" w:ascii="Times New Roman" w:hAnsi="Times New Roman"/>
          <w:sz w:val="24"/>
          <w:szCs w:val="24"/>
        </w:rPr>
        <w:t>La loi du 19/07/1993 étend ensuite l’</w:t>
      </w:r>
      <w:r>
        <w:rPr>
          <w:rFonts w:cs="Times New Roman" w:ascii="Times New Roman" w:hAnsi="Times New Roman"/>
          <w:sz w:val="24"/>
          <w:szCs w:val="24"/>
          <w:lang w:val="it-IT"/>
        </w:rPr>
        <w:t>acc</w:t>
      </w:r>
      <w:r>
        <w:rPr>
          <w:rFonts w:cs="Times New Roman" w:ascii="Times New Roman" w:hAnsi="Times New Roman"/>
          <w:sz w:val="24"/>
          <w:szCs w:val="24"/>
        </w:rPr>
        <w:t xml:space="preserve">ès à </w:t>
      </w:r>
      <w:r>
        <w:rPr>
          <w:rFonts w:cs="Times New Roman" w:ascii="Times New Roman" w:hAnsi="Times New Roman"/>
          <w:sz w:val="24"/>
          <w:szCs w:val="24"/>
          <w:lang w:val="it-IT"/>
        </w:rPr>
        <w:t>la qualit</w:t>
      </w:r>
      <w:r>
        <w:rPr>
          <w:rFonts w:cs="Times New Roman" w:ascii="Times New Roman" w:hAnsi="Times New Roman"/>
          <w:sz w:val="24"/>
          <w:szCs w:val="24"/>
        </w:rPr>
        <w:t xml:space="preserve">é de pupille de la Nation aux enfants de magistrats, gendarmes, fonctionnaires de la police nationale ou de l’administration pénitentiaire, ou des douanes, tués ou décédés des suites d’une agression survenue « dans le cadre d’une mission de sécurité publique </w:t>
      </w:r>
      <w:r>
        <w:rPr>
          <w:rFonts w:cs="Times New Roman" w:ascii="Times New Roman" w:hAnsi="Times New Roman"/>
          <w:sz w:val="24"/>
          <w:szCs w:val="24"/>
          <w:lang w:val="it-IT"/>
        </w:rPr>
        <w:t xml:space="preserve">» </w:t>
      </w:r>
      <w:r>
        <w:rPr>
          <w:rFonts w:cs="Times New Roman" w:ascii="Times New Roman" w:hAnsi="Times New Roman"/>
          <w:sz w:val="24"/>
          <w:szCs w:val="24"/>
        </w:rPr>
        <w:t xml:space="preserve">ou « lors d’une action tendant à constater, poursuivre ou réprimer une infraction </w:t>
      </w:r>
      <w:r>
        <w:rPr>
          <w:rFonts w:cs="Times New Roman" w:ascii="Times New Roman" w:hAnsi="Times New Roman"/>
          <w:sz w:val="24"/>
          <w:szCs w:val="24"/>
          <w:lang w:val="it-IT"/>
        </w:rPr>
        <w:t xml:space="preserve">» </w:t>
      </w:r>
      <w:r>
        <w:rPr>
          <w:rFonts w:cs="Times New Roman" w:ascii="Times New Roman" w:hAnsi="Times New Roman"/>
          <w:sz w:val="24"/>
          <w:szCs w:val="24"/>
        </w:rPr>
        <w:t xml:space="preserve">; des personnels civils ou militaires de l’État démineurs décédés dans l’accomplissement de leur mission ; des personnes participants aux missions précédentes, sous la responsabilité des agents de l’État évoqués, décédés dans l’accomplissement desdites missions ; des professionnels de la santé décédés des suites d’un homicide volontaire commis à leur encontre par des patients dans l’exercice de leurs fonctions. </w:t>
      </w:r>
    </w:p>
    <w:p>
      <w:pPr>
        <w:pStyle w:val="Pardfaut"/>
        <w:numPr>
          <w:ilvl w:val="0"/>
          <w:numId w:val="4"/>
        </w:numPr>
        <w:spacing w:before="0" w:after="120"/>
        <w:jc w:val="both"/>
        <w:rPr>
          <w:rFonts w:ascii="Times New Roman" w:hAnsi="Times New Roman" w:eastAsia="Times" w:cs="Times New Roman"/>
          <w:sz w:val="24"/>
          <w:szCs w:val="24"/>
        </w:rPr>
      </w:pPr>
      <w:r>
        <w:rPr>
          <w:rFonts w:cs="Times New Roman" w:ascii="Times New Roman" w:hAnsi="Times New Roman"/>
          <w:sz w:val="24"/>
          <w:szCs w:val="24"/>
        </w:rPr>
        <w:t xml:space="preserve">La loi du 9/12/2004 l’étend, quant à elle, aux enfants des élus décédés des suites d’une agression survenue « lors de l’exercice de leur mandat et en relation directe avec leurs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sz w:val="24"/>
          <w:szCs w:val="24"/>
          <w:u w:val="single"/>
        </w:rPr>
      </w:pPr>
      <w:r>
        <w:rPr>
          <w:rFonts w:cs="Times New Roman" w:ascii="Times New Roman" w:hAnsi="Times New Roman"/>
          <w:b/>
          <w:sz w:val="24"/>
          <w:szCs w:val="24"/>
          <w:u w:val="single"/>
        </w:rPr>
        <w:t xml:space="preserve">Les droits accordés aux personnes reconnues « pupille de la Nation </w:t>
      </w:r>
      <w:r>
        <w:rPr>
          <w:rFonts w:cs="Times New Roman" w:ascii="Times New Roman" w:hAnsi="Times New Roman"/>
          <w:b/>
          <w:sz w:val="24"/>
          <w:szCs w:val="24"/>
          <w:u w:val="single"/>
          <w:lang w:val="it-IT"/>
        </w:rPr>
        <w:t xml:space="preserve">» </w:t>
      </w:r>
      <w:r>
        <w:rPr>
          <w:rFonts w:cs="Times New Roman" w:ascii="Times New Roman" w:hAnsi="Times New Roman"/>
          <w:b/>
          <w:sz w:val="24"/>
          <w:szCs w:val="24"/>
          <w:u w:val="single"/>
        </w:rPr>
        <w:t xml:space="preserv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rPr>
      </w:pPr>
      <w:r>
        <w:rPr>
          <w:rFonts w:cs="Times New Roman" w:ascii="Times New Roman" w:hAnsi="Times New Roman"/>
          <w:sz w:val="24"/>
          <w:szCs w:val="24"/>
          <w:lang w:val="it-IT"/>
        </w:rPr>
        <w:t>Une</w:t>
      </w:r>
      <w:r>
        <w:rPr>
          <w:rFonts w:cs="Times New Roman" w:ascii="Times New Roman" w:hAnsi="Times New Roman"/>
          <w:sz w:val="24"/>
          <w:szCs w:val="24"/>
        </w:rPr>
        <w:t xml:space="preserve"> protection morale et une aide matérielle sont prévues jusqu’aux 21 ans du pupille ou jusqu’à la fin des études, si elles ont été entreprises avant l’âge de 21 ans.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rPr>
      </w:pPr>
      <w:r>
        <w:rPr>
          <w:rFonts w:cs="Times New Roman" w:ascii="Times New Roman" w:hAnsi="Times New Roman"/>
          <w:b/>
          <w:bCs/>
          <w:sz w:val="24"/>
          <w:szCs w:val="24"/>
        </w:rPr>
        <w:t xml:space="preserve">A/ Protection morale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rPr>
      </w:pPr>
      <w:r>
        <w:rPr>
          <w:rFonts w:cs="Times New Roman" w:ascii="Times New Roman" w:hAnsi="Times New Roman"/>
          <w:sz w:val="24"/>
          <w:szCs w:val="24"/>
        </w:rPr>
        <w:t>L'Office National des Anciens Combattants et des Victimes de Guerre (ONACVG)  s’assure du respect des lois protectrices de l'enfance, des règles du code civil en matière de tutelle, et des mesures de protection particulière dont les pupilles peuvent bénéficier, ainsi que de pourvoir, le cas échéant, au placement des orphelins et d'assurer un contrôle sur les familles ou les établissements o</w:t>
      </w:r>
      <w:r>
        <w:rPr>
          <w:rFonts w:cs="Times New Roman" w:ascii="Times New Roman" w:hAnsi="Times New Roman"/>
          <w:sz w:val="24"/>
          <w:szCs w:val="24"/>
          <w:lang w:val="it-IT"/>
        </w:rPr>
        <w:t xml:space="preserve">ù </w:t>
      </w:r>
      <w:r>
        <w:rPr>
          <w:rFonts w:cs="Times New Roman" w:ascii="Times New Roman" w:hAnsi="Times New Roman"/>
          <w:sz w:val="24"/>
          <w:szCs w:val="24"/>
        </w:rPr>
        <w:t xml:space="preserve">le pupille aura été placé.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rPr>
      </w:pPr>
      <w:r>
        <w:rPr>
          <w:rFonts w:cs="Times New Roman" w:ascii="Times New Roman" w:hAnsi="Times New Roman"/>
          <w:b/>
          <w:bCs/>
          <w:sz w:val="24"/>
          <w:szCs w:val="24"/>
        </w:rPr>
        <w:t xml:space="preserve">B/ Aide matérielle :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rPr>
      </w:pPr>
      <w:r>
        <w:rPr>
          <w:rFonts w:cs="Times New Roman" w:ascii="Times New Roman" w:hAnsi="Times New Roman"/>
          <w:sz w:val="24"/>
          <w:szCs w:val="24"/>
        </w:rPr>
        <w:t xml:space="preserve">L'ONACVG accorde les subventions en vue de faciliter « </w:t>
      </w:r>
      <w:r>
        <w:rPr>
          <w:rFonts w:cs="Times New Roman" w:ascii="Times New Roman" w:hAnsi="Times New Roman"/>
          <w:i/>
          <w:sz w:val="24"/>
          <w:szCs w:val="24"/>
        </w:rPr>
        <w:t>l'entretien, l'éducation et le développement normal</w:t>
      </w:r>
      <w:r>
        <w:rPr>
          <w:rFonts w:cs="Times New Roman" w:ascii="Times New Roman" w:hAnsi="Times New Roman"/>
          <w:sz w:val="24"/>
          <w:szCs w:val="24"/>
        </w:rPr>
        <w:t xml:space="preserve"> </w:t>
      </w:r>
      <w:r>
        <w:rPr>
          <w:rFonts w:cs="Times New Roman" w:ascii="Times New Roman" w:hAnsi="Times New Roman"/>
          <w:sz w:val="24"/>
          <w:szCs w:val="24"/>
          <w:lang w:val="it-IT"/>
        </w:rPr>
        <w:t xml:space="preserve">» </w:t>
      </w:r>
      <w:r>
        <w:rPr>
          <w:rFonts w:cs="Times New Roman" w:ascii="Times New Roman" w:hAnsi="Times New Roman"/>
          <w:sz w:val="24"/>
          <w:szCs w:val="24"/>
        </w:rPr>
        <w:t>des pupilles que le père, la mère, le tuteur ou ne pourraient assurer :</w:t>
      </w:r>
    </w:p>
    <w:p>
      <w:pPr>
        <w:pStyle w:val="Pardfaut"/>
        <w:numPr>
          <w:ilvl w:val="0"/>
          <w:numId w:val="16"/>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rPr>
      </w:pPr>
      <w:r>
        <w:rPr>
          <w:rFonts w:cs="Times New Roman" w:ascii="Times New Roman" w:hAnsi="Times New Roman"/>
          <w:b/>
          <w:bCs/>
          <w:sz w:val="24"/>
          <w:szCs w:val="24"/>
        </w:rPr>
        <w:t xml:space="preserve">Aides en matière d’entretien et d’éducation : </w:t>
      </w:r>
      <w:r>
        <w:rPr>
          <w:rFonts w:cs="Times New Roman" w:ascii="Times New Roman" w:hAnsi="Times New Roman"/>
          <w:sz w:val="24"/>
          <w:szCs w:val="24"/>
        </w:rPr>
        <w:t xml:space="preserve">besoins de base (garde, habillement, nourriture, etc.), les frais de maladie et de soins médicaux, vacances, études, entrée dans la vie active </w:t>
      </w:r>
    </w:p>
    <w:p>
      <w:pPr>
        <w:pStyle w:val="Pardfaut"/>
        <w:numPr>
          <w:ilvl w:val="0"/>
          <w:numId w:val="16"/>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rPr>
      </w:pPr>
      <w:r>
        <w:rPr>
          <w:rFonts w:cs="Times New Roman" w:ascii="Times New Roman" w:hAnsi="Times New Roman"/>
          <w:b/>
          <w:bCs/>
          <w:sz w:val="24"/>
          <w:szCs w:val="24"/>
        </w:rPr>
        <w:t>Aides en matière d’emploi </w:t>
      </w:r>
      <w:r>
        <w:rPr>
          <w:rFonts w:eastAsia="Times" w:cs="Times New Roman" w:ascii="Times New Roman" w:hAnsi="Times New Roman"/>
          <w:b/>
          <w:bCs/>
          <w:sz w:val="24"/>
          <w:szCs w:val="24"/>
        </w:rPr>
        <w:t>:</w:t>
      </w:r>
      <w:r>
        <w:rPr>
          <w:rFonts w:cs="Times New Roman" w:ascii="Times New Roman" w:hAnsi="Times New Roman"/>
          <w:sz w:val="24"/>
          <w:szCs w:val="24"/>
        </w:rPr>
        <w:t xml:space="preserve"> aide à la recherche d’un premier emploi, prise en charge de certaines formations, octroi de prêt d’installation professionnelle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ind w:left="1418" w:hanging="0"/>
        <w:jc w:val="both"/>
        <w:rPr>
          <w:rFonts w:ascii="Times New Roman" w:hAnsi="Times New Roman" w:eastAsia="Times" w:cs="Times New Roman"/>
          <w:b/>
          <w:b/>
          <w:bCs/>
          <w:sz w:val="24"/>
          <w:szCs w:val="24"/>
        </w:rPr>
      </w:pPr>
      <w:r>
        <w:rPr>
          <w:rFonts w:cs="Times New Roman" w:ascii="Times New Roman" w:hAnsi="Times New Roman"/>
          <w:sz w:val="24"/>
          <w:szCs w:val="24"/>
        </w:rPr>
        <w:t xml:space="preserve">Les pupilles bénéficient du recrutement par la voie des « emplois réservés </w:t>
      </w:r>
      <w:r>
        <w:rPr>
          <w:rFonts w:cs="Times New Roman" w:ascii="Times New Roman" w:hAnsi="Times New Roman"/>
          <w:sz w:val="24"/>
          <w:szCs w:val="24"/>
          <w:lang w:val="it-IT"/>
        </w:rPr>
        <w:t xml:space="preserve">» </w:t>
      </w:r>
      <w:r>
        <w:rPr>
          <w:rFonts w:cs="Times New Roman" w:ascii="Times New Roman" w:hAnsi="Times New Roman"/>
          <w:sz w:val="24"/>
          <w:szCs w:val="24"/>
        </w:rPr>
        <w:t>dans les administrations.</w:t>
      </w:r>
    </w:p>
    <w:p>
      <w:pPr>
        <w:pStyle w:val="Pardfaut"/>
        <w:numPr>
          <w:ilvl w:val="0"/>
          <w:numId w:val="17"/>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rPr>
      </w:pPr>
      <w:r>
        <w:rPr>
          <w:rFonts w:cs="Times New Roman" w:ascii="Times New Roman" w:hAnsi="Times New Roman"/>
          <w:b/>
          <w:bCs/>
          <w:sz w:val="24"/>
          <w:szCs w:val="24"/>
        </w:rPr>
        <w:t xml:space="preserve">Aides en matière fiscale : </w:t>
      </w:r>
      <w:r>
        <w:rPr>
          <w:rFonts w:cs="Times New Roman" w:ascii="Times New Roman" w:hAnsi="Times New Roman"/>
          <w:sz w:val="24"/>
          <w:szCs w:val="24"/>
        </w:rPr>
        <w:t xml:space="preserve">dispense de droit de timbre, enregistrement gratuit des formalités pour tous les actes ayant pour objet la protection du pupille, exonération des droits de mutation dans les 3 ans du décès du parent, etc.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rPr>
      </w:pPr>
      <w:r>
        <w:rPr>
          <w:rFonts w:cs="Times New Roman" w:ascii="Times New Roman" w:hAnsi="Times New Roman"/>
          <w:sz w:val="24"/>
          <w:szCs w:val="24"/>
        </w:rPr>
        <w:t>S’agissant des pupilles de la Nation établis hors de France,  le dé</w:t>
      </w:r>
      <w:r>
        <w:rPr>
          <w:rFonts w:cs="Times New Roman" w:ascii="Times New Roman" w:hAnsi="Times New Roman"/>
          <w:sz w:val="24"/>
          <w:szCs w:val="24"/>
          <w:lang w:val="da-DK"/>
        </w:rPr>
        <w:t>cret n</w:t>
      </w:r>
      <w:r>
        <w:rPr>
          <w:rFonts w:cs="Times New Roman" w:ascii="Times New Roman" w:hAnsi="Times New Roman"/>
          <w:sz w:val="24"/>
          <w:szCs w:val="24"/>
          <w:lang w:val="it-IT"/>
        </w:rPr>
        <w:t xml:space="preserve">° </w:t>
      </w:r>
      <w:r>
        <w:rPr>
          <w:rFonts w:cs="Times New Roman" w:ascii="Times New Roman" w:hAnsi="Times New Roman"/>
          <w:sz w:val="24"/>
          <w:szCs w:val="24"/>
        </w:rPr>
        <w:t>2016-1903 du 28 décembre 2016 prévoit que c’est le TGI de Paris qui est compétent pour l’adoption. L’office peut choisir d’ê</w:t>
      </w:r>
      <w:r>
        <w:rPr>
          <w:rFonts w:cs="Times New Roman" w:ascii="Times New Roman" w:hAnsi="Times New Roman"/>
          <w:sz w:val="24"/>
          <w:szCs w:val="24"/>
          <w:lang w:val="it-IT"/>
        </w:rPr>
        <w:t>tre second</w:t>
      </w:r>
      <w:r>
        <w:rPr>
          <w:rFonts w:cs="Times New Roman" w:ascii="Times New Roman" w:hAnsi="Times New Roman"/>
          <w:sz w:val="24"/>
          <w:szCs w:val="24"/>
        </w:rPr>
        <w:t xml:space="preserve">é dans son action pour assurer le contrôle sur le pupille, soit par le consul de France, soit par un représentant agréé par le Ministre chargé des anciens combattants sur la proposition du consul.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rPr>
      </w:pPr>
      <w:r>
        <w:rPr>
          <w:rFonts w:cs="Times New Roman" w:ascii="Times New Roman" w:hAnsi="Times New Roman"/>
          <w:sz w:val="24"/>
          <w:szCs w:val="24"/>
        </w:rPr>
        <w:t>L’adoption par la Nation d’un enfant, et le statut de pupille de la Nation que cela octroie, ne permettent pas d’</w:t>
      </w:r>
      <w:r>
        <w:rPr>
          <w:rFonts w:cs="Times New Roman" w:ascii="Times New Roman" w:hAnsi="Times New Roman"/>
          <w:sz w:val="24"/>
          <w:szCs w:val="24"/>
          <w:lang w:val="it-IT"/>
        </w:rPr>
        <w:t>acqu</w:t>
      </w:r>
      <w:r>
        <w:rPr>
          <w:rFonts w:cs="Times New Roman" w:ascii="Times New Roman" w:hAnsi="Times New Roman"/>
          <w:sz w:val="24"/>
          <w:szCs w:val="24"/>
        </w:rPr>
        <w:t>érir la nationalité fran</w:t>
      </w:r>
      <w:r>
        <w:rPr>
          <w:rFonts w:cs="Times New Roman" w:ascii="Times New Roman" w:hAnsi="Times New Roman"/>
          <w:sz w:val="24"/>
          <w:szCs w:val="24"/>
          <w:lang w:val="pt-PT"/>
        </w:rPr>
        <w:t>ç</w:t>
      </w:r>
      <w:r>
        <w:rPr>
          <w:rFonts w:cs="Times New Roman" w:ascii="Times New Roman" w:hAnsi="Times New Roman"/>
          <w:sz w:val="24"/>
          <w:szCs w:val="24"/>
        </w:rPr>
        <w:t xml:space="preserve">aise.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rPr>
        <w:t>Aucun texte n’impose de fa</w:t>
      </w:r>
      <w:r>
        <w:rPr>
          <w:rFonts w:cs="Times New Roman" w:ascii="Times New Roman" w:hAnsi="Times New Roman"/>
          <w:sz w:val="24"/>
          <w:szCs w:val="24"/>
          <w:lang w:val="pt-PT"/>
        </w:rPr>
        <w:t>ç</w:t>
      </w:r>
      <w:r>
        <w:rPr>
          <w:rFonts w:cs="Times New Roman" w:ascii="Times New Roman" w:hAnsi="Times New Roman"/>
          <w:sz w:val="24"/>
          <w:szCs w:val="24"/>
          <w:lang w:val="es-ES_tradnl"/>
        </w:rPr>
        <w:t>on explicite que l</w:t>
      </w:r>
      <w:r>
        <w:rPr>
          <w:rFonts w:cs="Times New Roman" w:ascii="Times New Roman" w:hAnsi="Times New Roman"/>
          <w:sz w:val="24"/>
          <w:szCs w:val="24"/>
        </w:rPr>
        <w:t xml:space="preserve">’enfant éligible à </w:t>
      </w:r>
      <w:r>
        <w:rPr>
          <w:rFonts w:cs="Times New Roman" w:ascii="Times New Roman" w:hAnsi="Times New Roman"/>
          <w:sz w:val="24"/>
          <w:szCs w:val="24"/>
          <w:lang w:val="it-IT"/>
        </w:rPr>
        <w:t>la qualit</w:t>
      </w:r>
      <w:r>
        <w:rPr>
          <w:rFonts w:cs="Times New Roman" w:ascii="Times New Roman" w:hAnsi="Times New Roman"/>
          <w:sz w:val="24"/>
          <w:szCs w:val="24"/>
        </w:rPr>
        <w:t>é de pupille de la Nation soit de nationalité fran</w:t>
      </w:r>
      <w:r>
        <w:rPr>
          <w:rFonts w:cs="Times New Roman" w:ascii="Times New Roman" w:hAnsi="Times New Roman"/>
          <w:sz w:val="24"/>
          <w:szCs w:val="24"/>
          <w:lang w:val="pt-PT"/>
        </w:rPr>
        <w:t>ç</w:t>
      </w:r>
      <w:r>
        <w:rPr>
          <w:rFonts w:cs="Times New Roman" w:ascii="Times New Roman" w:hAnsi="Times New Roman"/>
          <w:sz w:val="24"/>
          <w:szCs w:val="24"/>
        </w:rPr>
        <w:t>aise. Il y a des situations dans lesquelles, l’enfant bénéficiaire du statut de pupille ne possède pas la nationalité fran</w:t>
      </w:r>
      <w:r>
        <w:rPr>
          <w:rFonts w:cs="Times New Roman" w:ascii="Times New Roman" w:hAnsi="Times New Roman"/>
          <w:sz w:val="24"/>
          <w:szCs w:val="24"/>
          <w:lang w:val="pt-PT"/>
        </w:rPr>
        <w:t>ç</w:t>
      </w:r>
      <w:r>
        <w:rPr>
          <w:rFonts w:cs="Times New Roman" w:ascii="Times New Roman" w:hAnsi="Times New Roman"/>
          <w:sz w:val="24"/>
          <w:szCs w:val="24"/>
        </w:rPr>
        <w:t xml:space="preserve">aise. Le rapport </w:t>
      </w:r>
      <w:r>
        <w:rPr>
          <w:rFonts w:cs="Times New Roman" w:ascii="Times New Roman" w:hAnsi="Times New Roman"/>
          <w:sz w:val="24"/>
          <w:szCs w:val="24"/>
          <w:u w:val="none" w:color="000000"/>
        </w:rPr>
        <w:t>de la commission des lois du Sénat sur la proposition de loi visant à accorder la nationalité française aux pupilles de la Nation déposée par  le Sénateur Jean-Yves Leconte en 2012, soulignait que le nombre de pupilles de la Nation de nationalité é</w:t>
      </w:r>
      <w:r>
        <w:rPr>
          <w:rFonts w:cs="Times New Roman" w:ascii="Times New Roman" w:hAnsi="Times New Roman"/>
          <w:sz w:val="24"/>
          <w:szCs w:val="24"/>
          <w:u w:val="none" w:color="000000"/>
          <w:lang w:val="pt-PT"/>
        </w:rPr>
        <w:t>trang</w:t>
      </w:r>
      <w:r>
        <w:rPr>
          <w:rFonts w:cs="Times New Roman" w:ascii="Times New Roman" w:hAnsi="Times New Roman"/>
          <w:sz w:val="24"/>
          <w:szCs w:val="24"/>
          <w:u w:val="none" w:color="000000"/>
        </w:rPr>
        <w:t xml:space="preserve">ère n’était pas connu. Quelles pourraient être les procédures d’acquisition de la nationalité française pour ces pupilles ? </w:t>
      </w:r>
    </w:p>
    <w:p>
      <w:pPr>
        <w:pStyle w:val="Pardfaut"/>
        <w:numPr>
          <w:ilvl w:val="0"/>
          <w:numId w:val="18"/>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cs="Times New Roman" w:ascii="Times New Roman" w:hAnsi="Times New Roman"/>
          <w:b/>
          <w:bCs/>
          <w:sz w:val="24"/>
          <w:szCs w:val="24"/>
          <w:u w:val="none" w:color="000000"/>
        </w:rPr>
        <w:t xml:space="preserve">l’acquisition de la nationalité par déclaration (proposée dans le texte initial du Sénateur Leconte) : </w:t>
      </w:r>
      <w:r>
        <w:rPr>
          <w:rFonts w:cs="Times New Roman" w:ascii="Times New Roman" w:hAnsi="Times New Roman"/>
          <w:sz w:val="24"/>
          <w:szCs w:val="24"/>
          <w:u w:val="none" w:color="000000"/>
        </w:rPr>
        <w:t>Procédure actuellement ouverte aux enfants faisant l’objet d’une adoption simple par un Fran</w:t>
      </w:r>
      <w:r>
        <w:rPr>
          <w:rFonts w:cs="Times New Roman" w:ascii="Times New Roman" w:hAnsi="Times New Roman"/>
          <w:sz w:val="24"/>
          <w:szCs w:val="24"/>
          <w:u w:val="none" w:color="000000"/>
          <w:lang w:val="pt-PT"/>
        </w:rPr>
        <w:t>çais,</w:t>
      </w:r>
      <w:r>
        <w:rPr>
          <w:rFonts w:cs="Times New Roman" w:ascii="Times New Roman" w:hAnsi="Times New Roman"/>
          <w:sz w:val="24"/>
          <w:szCs w:val="24"/>
          <w:u w:val="none" w:color="000000"/>
        </w:rPr>
        <w:t xml:space="preserve"> la Déclaration de Nationalité Fran</w:t>
      </w:r>
      <w:r>
        <w:rPr>
          <w:rFonts w:cs="Times New Roman" w:ascii="Times New Roman" w:hAnsi="Times New Roman"/>
          <w:sz w:val="24"/>
          <w:szCs w:val="24"/>
          <w:u w:val="none" w:color="000000"/>
          <w:lang w:val="pt-PT"/>
        </w:rPr>
        <w:t>ç</w:t>
      </w:r>
      <w:r>
        <w:rPr>
          <w:rFonts w:cs="Times New Roman" w:ascii="Times New Roman" w:hAnsi="Times New Roman"/>
          <w:sz w:val="24"/>
          <w:szCs w:val="24"/>
          <w:u w:val="none" w:color="000000"/>
        </w:rPr>
        <w:t xml:space="preserve">aise (DNF) relèvent d’une démarche volontaire du demandeur pour y souscrire et d’en obtenir l’enregistrement auprès du Tribunal </w:t>
      </w:r>
      <w:r>
        <w:rPr>
          <w:rFonts w:cs="Times New Roman" w:ascii="Times New Roman" w:hAnsi="Times New Roman"/>
          <w:color w:val="EF413D"/>
          <w:sz w:val="24"/>
          <w:szCs w:val="24"/>
          <w:u w:val="none" w:color="000000"/>
        </w:rPr>
        <w:t>d’i</w:t>
      </w:r>
      <w:r>
        <w:rPr>
          <w:rFonts w:cs="Times New Roman" w:ascii="Times New Roman" w:hAnsi="Times New Roman"/>
          <w:color w:val="EF413D"/>
          <w:sz w:val="24"/>
          <w:szCs w:val="24"/>
          <w:u w:val="none" w:color="000000"/>
        </w:rPr>
        <w:t>n</w:t>
      </w:r>
      <w:r>
        <w:rPr>
          <w:rFonts w:cs="Times New Roman" w:ascii="Times New Roman" w:hAnsi="Times New Roman"/>
          <w:color w:val="EF413D"/>
          <w:sz w:val="24"/>
          <w:szCs w:val="24"/>
          <w:u w:val="none" w:color="000000"/>
        </w:rPr>
        <w:t>stance</w:t>
      </w:r>
      <w:r>
        <w:rPr>
          <w:rFonts w:cs="Times New Roman" w:ascii="Times New Roman" w:hAnsi="Times New Roman"/>
          <w:sz w:val="24"/>
          <w:szCs w:val="24"/>
          <w:u w:val="none" w:color="000000"/>
        </w:rPr>
        <w:t xml:space="preserve"> de son lieu de résidence s’il vit en France, ou du Consulat de France s’il est établi à l’étranger.  </w:t>
      </w:r>
    </w:p>
    <w:p>
      <w:pPr>
        <w:pStyle w:val="Pardfaut"/>
        <w:numPr>
          <w:ilvl w:val="0"/>
          <w:numId w:val="18"/>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b/>
          <w:bCs/>
          <w:sz w:val="24"/>
          <w:szCs w:val="24"/>
          <w:u w:val="none" w:color="000000"/>
        </w:rPr>
        <w:t xml:space="preserve">l’acquisition de la nationalité par naturalisation </w:t>
      </w:r>
      <w:r>
        <w:rPr>
          <w:rFonts w:cs="Times New Roman" w:ascii="Times New Roman" w:hAnsi="Times New Roman"/>
          <w:b/>
          <w:bCs/>
          <w:color w:val="EF413D"/>
          <w:sz w:val="24"/>
          <w:szCs w:val="24"/>
          <w:u w:val="none" w:color="000000"/>
        </w:rPr>
        <w:t>(évoquée par la commission des lois lors de l’examen de la PPL</w:t>
      </w:r>
      <w:r>
        <w:rPr>
          <w:rFonts w:cs="Times New Roman" w:ascii="Times New Roman" w:hAnsi="Times New Roman"/>
          <w:b/>
          <w:bCs/>
          <w:color w:val="EF413D"/>
          <w:sz w:val="24"/>
          <w:szCs w:val="24"/>
          <w:u w:val="none" w:color="000000"/>
        </w:rPr>
        <w:t>)</w:t>
      </w:r>
      <w:r>
        <w:rPr>
          <w:rFonts w:cs="Times New Roman" w:ascii="Times New Roman" w:hAnsi="Times New Roman"/>
          <w:b/>
          <w:bCs/>
          <w:sz w:val="24"/>
          <w:szCs w:val="24"/>
          <w:u w:val="none" w:color="000000"/>
        </w:rPr>
        <w:t xml:space="preserve"> : </w:t>
      </w:r>
      <w:r>
        <w:rPr>
          <w:rFonts w:cs="Times New Roman" w:ascii="Times New Roman" w:hAnsi="Times New Roman"/>
          <w:sz w:val="24"/>
          <w:szCs w:val="24"/>
          <w:u w:val="none" w:color="000000"/>
        </w:rPr>
        <w:t xml:space="preserve">Cette acquisition prévue aux articles 21-15 et suivants du Code civil est plus contraignante car elle nécessite de remplir certaines conditions : durée du séjour régulier en France, de ressources « stables et suffisantes </w:t>
      </w:r>
      <w:r>
        <w:rPr>
          <w:rFonts w:cs="Times New Roman" w:ascii="Times New Roman" w:hAnsi="Times New Roman"/>
          <w:sz w:val="24"/>
          <w:szCs w:val="24"/>
          <w:u w:val="none" w:color="000000"/>
          <w:lang w:val="it-IT"/>
        </w:rPr>
        <w:t>»</w:t>
      </w:r>
      <w:r>
        <w:rPr>
          <w:rFonts w:cs="Times New Roman" w:ascii="Times New Roman" w:hAnsi="Times New Roman"/>
          <w:sz w:val="24"/>
          <w:szCs w:val="24"/>
          <w:u w:val="none" w:color="000000"/>
        </w:rPr>
        <w:t xml:space="preserve">,  intégration républicaine et linguistique.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ind w:left="720" w:hanging="0"/>
        <w:jc w:val="both"/>
        <w:rPr>
          <w:rFonts w:ascii="Times New Roman" w:hAnsi="Times New Roman" w:cs="Times New Roman"/>
          <w:sz w:val="24"/>
          <w:szCs w:val="24"/>
          <w:u w:val="none" w:color="000000"/>
        </w:rPr>
      </w:pPr>
      <w:r>
        <w:rPr>
          <w:rFonts w:cs="Times New Roman" w:ascii="Times New Roman" w:hAnsi="Times New Roman"/>
          <w:bCs/>
          <w:sz w:val="24"/>
          <w:szCs w:val="24"/>
          <w:u w:val="none" w:color="000000"/>
        </w:rPr>
        <w:t>Des</w:t>
      </w:r>
      <w:r>
        <w:rPr>
          <w:rFonts w:cs="Times New Roman" w:ascii="Times New Roman" w:hAnsi="Times New Roman"/>
          <w:b/>
          <w:bCs/>
          <w:sz w:val="24"/>
          <w:szCs w:val="24"/>
          <w:u w:val="none" w:color="000000"/>
        </w:rPr>
        <w:t xml:space="preserve"> </w:t>
      </w:r>
      <w:r>
        <w:rPr>
          <w:rFonts w:cs="Times New Roman" w:ascii="Times New Roman" w:hAnsi="Times New Roman"/>
          <w:sz w:val="24"/>
          <w:szCs w:val="24"/>
          <w:u w:val="none" w:color="000000"/>
        </w:rPr>
        <w:t xml:space="preserve">naturalisations proposées par un ministre (MAEE ou Ministre de la défense) dans certains cas dérogatoires très exceptionnels peuvent être prononcées.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ind w:left="720" w:hanging="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L’</w:t>
      </w:r>
      <w:r>
        <w:rPr>
          <w:rFonts w:cs="Times New Roman" w:ascii="Times New Roman" w:hAnsi="Times New Roman"/>
          <w:sz w:val="24"/>
          <w:szCs w:val="24"/>
          <w:u w:val="none" w:color="000000"/>
          <w:lang w:val="it-IT"/>
        </w:rPr>
        <w:t>acc</w:t>
      </w:r>
      <w:r>
        <w:rPr>
          <w:rFonts w:cs="Times New Roman" w:ascii="Times New Roman" w:hAnsi="Times New Roman"/>
          <w:sz w:val="24"/>
          <w:szCs w:val="24"/>
          <w:u w:val="none" w:color="000000"/>
        </w:rPr>
        <w:t xml:space="preserve">ès à la nationalité par DNF pour l’ensemble des pupilles de la Nation quel que soit leur âge a été voté au stade du texte adopté </w:t>
      </w:r>
      <w:r>
        <w:rPr>
          <w:rFonts w:cs="Times New Roman" w:ascii="Times New Roman" w:hAnsi="Times New Roman"/>
          <w:sz w:val="24"/>
          <w:szCs w:val="24"/>
          <w:u w:val="none" w:color="000000"/>
          <w:lang w:val="it-IT"/>
        </w:rPr>
        <w:t xml:space="preserve">en commission.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eastAsia="Times" w:cs="Times New Roman" w:ascii="Times New Roman" w:hAnsi="Times New Roman"/>
          <w:sz w:val="24"/>
          <w:szCs w:val="24"/>
          <w:u w:val="none" w:color="000000"/>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Résolution 1</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Objet : Accès à la nationalité fran</w:t>
      </w:r>
      <w:r>
        <w:rPr>
          <w:rFonts w:cs="Times New Roman" w:ascii="Times New Roman" w:hAnsi="Times New Roman"/>
          <w:sz w:val="24"/>
          <w:szCs w:val="24"/>
          <w:u w:val="none" w:color="000000"/>
          <w:lang w:val="pt-PT"/>
        </w:rPr>
        <w:t>ç</w:t>
      </w:r>
      <w:r>
        <w:rPr>
          <w:rFonts w:cs="Times New Roman" w:ascii="Times New Roman" w:hAnsi="Times New Roman"/>
          <w:sz w:val="24"/>
          <w:szCs w:val="24"/>
          <w:u w:val="none" w:color="000000"/>
        </w:rPr>
        <w:t xml:space="preserve">aise pour les pupilles de la Nation.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lang w:val="es-ES_tradnl"/>
        </w:rPr>
        <w:t>La Commission demande</w:t>
      </w:r>
    </w:p>
    <w:p>
      <w:pPr>
        <w:pStyle w:val="Pardfaut"/>
        <w:numPr>
          <w:ilvl w:val="0"/>
          <w:numId w:val="5"/>
        </w:numPr>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que les personnes é</w:t>
      </w:r>
      <w:r>
        <w:rPr>
          <w:rFonts w:cs="Times New Roman" w:ascii="Times New Roman" w:hAnsi="Times New Roman"/>
          <w:sz w:val="24"/>
          <w:szCs w:val="24"/>
          <w:u w:val="none" w:color="000000"/>
          <w:lang w:val="pt-PT"/>
        </w:rPr>
        <w:t>trang</w:t>
      </w:r>
      <w:r>
        <w:rPr>
          <w:rFonts w:cs="Times New Roman" w:ascii="Times New Roman" w:hAnsi="Times New Roman"/>
          <w:sz w:val="24"/>
          <w:szCs w:val="24"/>
          <w:u w:val="none" w:color="000000"/>
        </w:rPr>
        <w:t xml:space="preserve">ères à qui le statut de pupille de la Nation a été </w:t>
      </w:r>
      <w:r>
        <w:rPr>
          <w:rFonts w:cs="Times New Roman" w:ascii="Times New Roman" w:hAnsi="Times New Roman"/>
          <w:sz w:val="24"/>
          <w:szCs w:val="24"/>
          <w:u w:val="none" w:color="000000"/>
          <w:lang w:val="it-IT"/>
        </w:rPr>
        <w:t>accord</w:t>
      </w:r>
      <w:r>
        <w:rPr>
          <w:rFonts w:cs="Times New Roman" w:ascii="Times New Roman" w:hAnsi="Times New Roman"/>
          <w:sz w:val="24"/>
          <w:szCs w:val="24"/>
          <w:u w:val="none" w:color="000000"/>
        </w:rPr>
        <w:t>é par une décision de justice pronon</w:t>
      </w:r>
      <w:r>
        <w:rPr>
          <w:rFonts w:cs="Times New Roman" w:ascii="Times New Roman" w:hAnsi="Times New Roman"/>
          <w:sz w:val="24"/>
          <w:szCs w:val="24"/>
          <w:u w:val="none" w:color="000000"/>
          <w:lang w:val="pt-PT"/>
        </w:rPr>
        <w:t>ç</w:t>
      </w:r>
      <w:r>
        <w:rPr>
          <w:rFonts w:cs="Times New Roman" w:ascii="Times New Roman" w:hAnsi="Times New Roman"/>
          <w:sz w:val="24"/>
          <w:szCs w:val="24"/>
          <w:u w:val="none" w:color="000000"/>
        </w:rPr>
        <w:t>ant leur adoption par la Nation puissent acquérir la nationalité fran</w:t>
      </w:r>
      <w:r>
        <w:rPr>
          <w:rFonts w:cs="Times New Roman" w:ascii="Times New Roman" w:hAnsi="Times New Roman"/>
          <w:sz w:val="24"/>
          <w:szCs w:val="24"/>
          <w:u w:val="none" w:color="000000"/>
          <w:lang w:val="pt-PT"/>
        </w:rPr>
        <w:t>ç</w:t>
      </w:r>
      <w:r>
        <w:rPr>
          <w:rFonts w:cs="Times New Roman" w:ascii="Times New Roman" w:hAnsi="Times New Roman"/>
          <w:sz w:val="24"/>
          <w:szCs w:val="24"/>
          <w:u w:val="none" w:color="000000"/>
        </w:rPr>
        <w:t xml:space="preserve">aise ; </w:t>
      </w:r>
    </w:p>
    <w:p>
      <w:pPr>
        <w:pStyle w:val="Pardfaut"/>
        <w:numPr>
          <w:ilvl w:val="0"/>
          <w:numId w:val="5"/>
        </w:numPr>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que le législateur permette ainsi à tous les pupilles de Nation, sans condition de résidence en France et avec des modalités d’</w:t>
      </w:r>
      <w:r>
        <w:rPr>
          <w:rFonts w:cs="Times New Roman" w:ascii="Times New Roman" w:hAnsi="Times New Roman"/>
          <w:sz w:val="24"/>
          <w:szCs w:val="24"/>
          <w:u w:val="none" w:color="000000"/>
          <w:lang w:val="it-IT"/>
        </w:rPr>
        <w:t>acc</w:t>
      </w:r>
      <w:r>
        <w:rPr>
          <w:rFonts w:cs="Times New Roman" w:ascii="Times New Roman" w:hAnsi="Times New Roman"/>
          <w:sz w:val="24"/>
          <w:szCs w:val="24"/>
          <w:u w:val="none" w:color="000000"/>
        </w:rPr>
        <w:t>ès simplifiées, d’</w:t>
      </w:r>
      <w:r>
        <w:rPr>
          <w:rFonts w:cs="Times New Roman" w:ascii="Times New Roman" w:hAnsi="Times New Roman"/>
          <w:sz w:val="24"/>
          <w:szCs w:val="24"/>
          <w:u w:val="none" w:color="000000"/>
          <w:lang w:val="it-IT"/>
        </w:rPr>
        <w:t>acqu</w:t>
      </w:r>
      <w:r>
        <w:rPr>
          <w:rFonts w:cs="Times New Roman" w:ascii="Times New Roman" w:hAnsi="Times New Roman"/>
          <w:sz w:val="24"/>
          <w:szCs w:val="24"/>
          <w:u w:val="none" w:color="000000"/>
        </w:rPr>
        <w:t>érir, s’ils le souhaitent et donc par une démarche volontaire, la nationalité fran</w:t>
      </w:r>
      <w:r>
        <w:rPr>
          <w:rFonts w:cs="Times New Roman" w:ascii="Times New Roman" w:hAnsi="Times New Roman"/>
          <w:sz w:val="24"/>
          <w:szCs w:val="24"/>
          <w:u w:val="none" w:color="000000"/>
          <w:lang w:val="pt-PT"/>
        </w:rPr>
        <w:t>ç</w:t>
      </w:r>
      <w:r>
        <w:rPr>
          <w:rFonts w:cs="Times New Roman" w:ascii="Times New Roman" w:hAnsi="Times New Roman"/>
          <w:sz w:val="24"/>
          <w:szCs w:val="24"/>
          <w:u w:val="none" w:color="000000"/>
        </w:rPr>
        <w:t xml:space="preserve">aise ; </w:t>
      </w:r>
    </w:p>
    <w:p>
      <w:pPr>
        <w:pStyle w:val="Pardfaut"/>
        <w:numPr>
          <w:ilvl w:val="0"/>
          <w:numId w:val="5"/>
        </w:numPr>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que, pour les pupilles de la Nation de nationalité é</w:t>
      </w:r>
      <w:r>
        <w:rPr>
          <w:rFonts w:cs="Times New Roman" w:ascii="Times New Roman" w:hAnsi="Times New Roman"/>
          <w:sz w:val="24"/>
          <w:szCs w:val="24"/>
          <w:u w:val="none" w:color="000000"/>
          <w:lang w:val="pt-PT"/>
        </w:rPr>
        <w:t>trang</w:t>
      </w:r>
      <w:r>
        <w:rPr>
          <w:rFonts w:cs="Times New Roman" w:ascii="Times New Roman" w:hAnsi="Times New Roman"/>
          <w:sz w:val="24"/>
          <w:szCs w:val="24"/>
          <w:u w:val="none" w:color="000000"/>
        </w:rPr>
        <w:t>ère qui ne souhaiteraient pas demander la nationalité fran</w:t>
      </w:r>
      <w:r>
        <w:rPr>
          <w:rFonts w:cs="Times New Roman" w:ascii="Times New Roman" w:hAnsi="Times New Roman"/>
          <w:sz w:val="24"/>
          <w:szCs w:val="24"/>
          <w:u w:val="none" w:color="000000"/>
          <w:lang w:val="pt-PT"/>
        </w:rPr>
        <w:t>ç</w:t>
      </w:r>
      <w:r>
        <w:rPr>
          <w:rFonts w:cs="Times New Roman" w:ascii="Times New Roman" w:hAnsi="Times New Roman"/>
          <w:sz w:val="24"/>
          <w:szCs w:val="24"/>
          <w:u w:val="none" w:color="000000"/>
        </w:rPr>
        <w:t>aise, soit également prévu des conditions de séjour facilitées en France, comme l’avait d’ailleurs voté la Commission des lois du Sé</w:t>
      </w:r>
      <w:r>
        <w:rPr>
          <w:rFonts w:cs="Times New Roman" w:ascii="Times New Roman" w:hAnsi="Times New Roman"/>
          <w:sz w:val="24"/>
          <w:szCs w:val="24"/>
          <w:u w:val="none" w:color="000000"/>
          <w:lang w:val="sv-SE"/>
        </w:rPr>
        <w:t xml:space="preserve">nat </w:t>
      </w:r>
      <w:r>
        <w:rPr>
          <w:rFonts w:cs="Times New Roman" w:ascii="Times New Roman" w:hAnsi="Times New Roman"/>
          <w:sz w:val="24"/>
          <w:szCs w:val="24"/>
          <w:u w:val="none" w:color="000000"/>
        </w:rPr>
        <w:t>à l’</w:t>
      </w:r>
      <w:r>
        <w:rPr>
          <w:rFonts w:cs="Times New Roman" w:ascii="Times New Roman" w:hAnsi="Times New Roman"/>
          <w:sz w:val="24"/>
          <w:szCs w:val="24"/>
          <w:u w:val="none" w:color="000000"/>
          <w:lang w:val="it-IT"/>
        </w:rPr>
        <w:t>unanimit</w:t>
      </w:r>
      <w:r>
        <w:rPr>
          <w:rFonts w:cs="Times New Roman" w:ascii="Times New Roman" w:hAnsi="Times New Roman"/>
          <w:sz w:val="24"/>
          <w:szCs w:val="24"/>
          <w:u w:val="none" w:color="000000"/>
        </w:rPr>
        <w:t>é de ses membres fin 2012.</w:t>
      </w:r>
    </w:p>
    <w:p>
      <w:pPr>
        <w:pStyle w:val="Pardfaut"/>
        <w:tabs>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ind w:left="220" w:hanging="0"/>
        <w:jc w:val="both"/>
        <w:rPr>
          <w:rFonts w:ascii="Times New Roman" w:hAnsi="Times New Roman" w:cs="Times New Roman"/>
          <w:bCs/>
          <w:sz w:val="24"/>
          <w:szCs w:val="24"/>
          <w:u w:val="none" w:color="000000"/>
        </w:rPr>
      </w:pPr>
      <w:r>
        <w:rPr>
          <w:rFonts w:cs="Times New Roman" w:ascii="Times New Roman" w:hAnsi="Times New Roman"/>
          <w:bCs/>
          <w:sz w:val="24"/>
          <w:szCs w:val="24"/>
          <w:u w:val="none" w:color="000000"/>
        </w:rPr>
        <w:t>Adoption à l'unanimité</w:t>
      </w:r>
    </w:p>
    <w:p>
      <w:pPr>
        <w:pStyle w:val="Pardfaut"/>
        <w:pBd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eastAsia="Times" w:cs="Times New Roman" w:ascii="Times New Roman" w:hAnsi="Times New Roman"/>
          <w:b/>
          <w:bCs/>
          <w:sz w:val="24"/>
          <w:szCs w:val="24"/>
          <w:u w:val="none" w:color="000000"/>
        </w:rPr>
      </w:r>
    </w:p>
    <w:p>
      <w:pPr>
        <w:pStyle w:val="Pardfaut"/>
        <w:pBd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sz w:val="24"/>
          <w:szCs w:val="24"/>
          <w:u w:val="single" w:color="000000"/>
        </w:rPr>
      </w:pPr>
      <w:r>
        <w:rPr>
          <w:rFonts w:cs="Times New Roman" w:ascii="Times New Roman" w:hAnsi="Times New Roman"/>
          <w:b/>
          <w:sz w:val="24"/>
          <w:szCs w:val="24"/>
          <w:u w:val="single" w:color="000000"/>
        </w:rPr>
        <w:t xml:space="preserve">3 - Journées défense et citoyenneté (JDC) </w:t>
      </w:r>
    </w:p>
    <w:p>
      <w:pPr>
        <w:pStyle w:val="Pardfaut"/>
        <w:pBd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lang w:val="it-IT"/>
        </w:rPr>
        <w:t>Invit</w:t>
      </w:r>
      <w:r>
        <w:rPr>
          <w:rFonts w:cs="Times New Roman" w:ascii="Times New Roman" w:hAnsi="Times New Roman"/>
          <w:sz w:val="24"/>
          <w:szCs w:val="24"/>
          <w:u w:val="none" w:color="000000"/>
        </w:rPr>
        <w:t>ée : Mme Corinne PEREIRA, Cheffe du service des Fran</w:t>
      </w:r>
      <w:r>
        <w:rPr>
          <w:rFonts w:cs="Times New Roman" w:ascii="Times New Roman" w:hAnsi="Times New Roman"/>
          <w:sz w:val="24"/>
          <w:szCs w:val="24"/>
          <w:u w:val="none" w:color="000000"/>
          <w:lang w:val="pt-PT"/>
        </w:rPr>
        <w:t>ç</w:t>
      </w:r>
      <w:r>
        <w:rPr>
          <w:rFonts w:cs="Times New Roman" w:ascii="Times New Roman" w:hAnsi="Times New Roman"/>
          <w:sz w:val="24"/>
          <w:szCs w:val="24"/>
          <w:u w:val="none" w:color="000000"/>
        </w:rPr>
        <w:t xml:space="preserve">ais de l’Étranger (MEAE) </w:t>
      </w:r>
    </w:p>
    <w:p>
      <w:pPr>
        <w:pStyle w:val="Pardfaut"/>
        <w:pBd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Depuis l’</w:t>
      </w:r>
      <w:r>
        <w:rPr>
          <w:rFonts w:cs="Times New Roman" w:ascii="Times New Roman" w:hAnsi="Times New Roman"/>
          <w:sz w:val="24"/>
          <w:szCs w:val="24"/>
          <w:u w:val="none" w:color="000000"/>
          <w:lang w:val="it-IT"/>
        </w:rPr>
        <w:t>arr</w:t>
      </w:r>
      <w:r>
        <w:rPr>
          <w:rFonts w:cs="Times New Roman" w:ascii="Times New Roman" w:hAnsi="Times New Roman"/>
          <w:sz w:val="24"/>
          <w:szCs w:val="24"/>
          <w:u w:val="none" w:color="000000"/>
        </w:rPr>
        <w:t xml:space="preserve">êté </w:t>
      </w:r>
      <w:r>
        <w:rPr>
          <w:rFonts w:cs="Times New Roman" w:ascii="Times New Roman" w:hAnsi="Times New Roman"/>
          <w:sz w:val="24"/>
          <w:szCs w:val="24"/>
          <w:u w:val="none" w:color="000000"/>
          <w:lang w:val="it-IT"/>
        </w:rPr>
        <w:t>interminist</w:t>
      </w:r>
      <w:r>
        <w:rPr>
          <w:rFonts w:cs="Times New Roman" w:ascii="Times New Roman" w:hAnsi="Times New Roman"/>
          <w:sz w:val="24"/>
          <w:szCs w:val="24"/>
          <w:u w:val="none" w:color="000000"/>
        </w:rPr>
        <w:t>ériel du 11 janvier 2016, les chefs de poste ont la possibilité de ne pas organiser de JDC en raison de contraintes maté</w:t>
      </w:r>
      <w:r>
        <w:rPr>
          <w:rFonts w:cs="Times New Roman" w:ascii="Times New Roman" w:hAnsi="Times New Roman"/>
          <w:sz w:val="24"/>
          <w:szCs w:val="24"/>
          <w:u w:val="none" w:color="000000"/>
          <w:lang w:val="pt-PT"/>
        </w:rPr>
        <w:t xml:space="preserve">rielles importantes. </w:t>
      </w:r>
    </w:p>
    <w:p>
      <w:pPr>
        <w:pStyle w:val="Pardfaut"/>
        <w:pBd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 xml:space="preserve">Les jeunes qui n’ont pu participer à une JDC reçoivent une attestation pour leur permettre de justifier de leur régularité au regard du service militaire pour s’inscrire aux concours et examens d’État. </w:t>
      </w:r>
    </w:p>
    <w:p>
      <w:pPr>
        <w:pStyle w:val="Pardfaut"/>
        <w:pBdr/>
        <w:tabs>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Aujourd’hui, un courrier est adressé aux jeunes leur rappelant le droit en vigueur, la possibilité d’effectuer la JDC en France. Le courrier est en cours de réécriture avec le Ministère des Armé</w:t>
      </w:r>
      <w:r>
        <w:rPr>
          <w:rFonts w:cs="Times New Roman" w:ascii="Times New Roman" w:hAnsi="Times New Roman"/>
          <w:sz w:val="24"/>
          <w:szCs w:val="24"/>
          <w:u w:val="none" w:color="000000"/>
          <w:lang w:val="pt-PT"/>
        </w:rPr>
        <w:t xml:space="preserve">es. </w:t>
      </w:r>
    </w:p>
    <w:p>
      <w:pPr>
        <w:pStyle w:val="Pardfaut"/>
        <w:pBd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lang w:val="pt-PT"/>
        </w:rPr>
      </w:pPr>
      <w:r>
        <w:rPr>
          <w:rFonts w:cs="Times New Roman" w:ascii="Times New Roman" w:hAnsi="Times New Roman"/>
          <w:bCs/>
          <w:sz w:val="24"/>
          <w:szCs w:val="24"/>
          <w:u w:val="none" w:color="000000"/>
        </w:rPr>
        <w:t>La commission regrette</w:t>
      </w:r>
      <w:r>
        <w:rPr>
          <w:rFonts w:eastAsia="Times" w:cs="Times New Roman" w:ascii="Times New Roman" w:hAnsi="Times New Roman"/>
          <w:bCs/>
          <w:sz w:val="24"/>
          <w:szCs w:val="24"/>
          <w:u w:val="none" w:color="000000"/>
        </w:rPr>
        <w:t xml:space="preserve"> l’</w:t>
      </w:r>
      <w:r>
        <w:rPr>
          <w:rFonts w:cs="Times New Roman" w:ascii="Times New Roman" w:hAnsi="Times New Roman"/>
          <w:sz w:val="24"/>
          <w:szCs w:val="24"/>
          <w:u w:val="none" w:color="000000"/>
        </w:rPr>
        <w:t xml:space="preserve">interprétation extensive par le MEAE de la notion de « contraintes matérielles </w:t>
      </w:r>
      <w:r>
        <w:rPr>
          <w:rFonts w:cs="Times New Roman" w:ascii="Times New Roman" w:hAnsi="Times New Roman"/>
          <w:sz w:val="24"/>
          <w:szCs w:val="24"/>
          <w:u w:val="none" w:color="000000"/>
          <w:lang w:val="it-IT"/>
        </w:rPr>
        <w:t xml:space="preserve">» </w:t>
      </w:r>
      <w:r>
        <w:rPr>
          <w:rFonts w:eastAsia="Times" w:cs="Times New Roman" w:ascii="Times New Roman" w:hAnsi="Times New Roman"/>
          <w:b/>
          <w:bCs/>
          <w:sz w:val="24"/>
          <w:szCs w:val="24"/>
          <w:u w:val="none" w:color="000000"/>
        </w:rPr>
        <w:t xml:space="preserve"> </w:t>
      </w:r>
      <w:r>
        <w:rPr>
          <w:rFonts w:eastAsia="Times" w:cs="Times New Roman" w:ascii="Times New Roman" w:hAnsi="Times New Roman"/>
          <w:bCs/>
          <w:sz w:val="24"/>
          <w:szCs w:val="24"/>
          <w:u w:val="none" w:color="000000"/>
        </w:rPr>
        <w:t>et s’inquiète de l’</w:t>
      </w:r>
      <w:r>
        <w:rPr>
          <w:rFonts w:cs="Times New Roman" w:ascii="Times New Roman" w:hAnsi="Times New Roman"/>
          <w:sz w:val="24"/>
          <w:szCs w:val="24"/>
          <w:u w:val="none" w:color="000000"/>
        </w:rPr>
        <w:t xml:space="preserve">atteinte portée au lien entre les jeunes de la Nation. Elle dénonce une rupture </w:t>
      </w:r>
      <w:r>
        <w:rPr>
          <w:rFonts w:eastAsia="Times" w:cs="Times New Roman" w:ascii="Times New Roman" w:hAnsi="Times New Roman"/>
          <w:bCs/>
          <w:sz w:val="24"/>
          <w:szCs w:val="24"/>
          <w:u w:val="none" w:color="000000"/>
        </w:rPr>
        <w:t>d’égalité</w:t>
      </w:r>
      <w:r>
        <w:rPr>
          <w:rFonts w:eastAsia="Times" w:cs="Times New Roman" w:ascii="Times New Roman" w:hAnsi="Times New Roman"/>
          <w:b/>
          <w:bCs/>
          <w:sz w:val="24"/>
          <w:szCs w:val="24"/>
          <w:u w:val="none" w:color="000000"/>
        </w:rPr>
        <w:t xml:space="preserve"> </w:t>
      </w:r>
      <w:r>
        <w:rPr>
          <w:rFonts w:cs="Times New Roman" w:ascii="Times New Roman" w:hAnsi="Times New Roman"/>
          <w:sz w:val="24"/>
          <w:szCs w:val="24"/>
          <w:u w:val="none" w:color="000000"/>
        </w:rPr>
        <w:t>entre les jeunes fran</w:t>
      </w:r>
      <w:r>
        <w:rPr>
          <w:rFonts w:cs="Times New Roman" w:ascii="Times New Roman" w:hAnsi="Times New Roman"/>
          <w:sz w:val="24"/>
          <w:szCs w:val="24"/>
          <w:u w:val="none" w:color="000000"/>
          <w:lang w:val="pt-PT"/>
        </w:rPr>
        <w:t>ç</w:t>
      </w:r>
      <w:r>
        <w:rPr>
          <w:rFonts w:cs="Times New Roman" w:ascii="Times New Roman" w:hAnsi="Times New Roman"/>
          <w:sz w:val="24"/>
          <w:szCs w:val="24"/>
          <w:u w:val="none" w:color="000000"/>
        </w:rPr>
        <w:t xml:space="preserve">ais de l’étranger et les autres mais aussi entre les </w:t>
      </w:r>
      <w:r>
        <w:rPr>
          <w:rFonts w:cs="Times New Roman" w:ascii="Times New Roman" w:hAnsi="Times New Roman"/>
          <w:color w:val="ED1C24"/>
          <w:sz w:val="24"/>
          <w:szCs w:val="24"/>
          <w:u w:val="none" w:color="000000"/>
        </w:rPr>
        <w:t>jeune</w:t>
      </w:r>
      <w:r>
        <w:rPr>
          <w:rFonts w:cs="Times New Roman" w:ascii="Times New Roman" w:hAnsi="Times New Roman"/>
          <w:color w:val="ED1C24"/>
          <w:sz w:val="24"/>
          <w:szCs w:val="24"/>
          <w:u w:val="none" w:color="000000"/>
        </w:rPr>
        <w:t>s</w:t>
      </w:r>
      <w:r>
        <w:rPr>
          <w:rFonts w:cs="Times New Roman" w:ascii="Times New Roman" w:hAnsi="Times New Roman"/>
          <w:sz w:val="24"/>
          <w:szCs w:val="24"/>
          <w:u w:val="none" w:color="000000"/>
        </w:rPr>
        <w:t xml:space="preserve"> fran</w:t>
      </w:r>
      <w:r>
        <w:rPr>
          <w:rFonts w:cs="Times New Roman" w:ascii="Times New Roman" w:hAnsi="Times New Roman"/>
          <w:sz w:val="24"/>
          <w:szCs w:val="24"/>
          <w:u w:val="none" w:color="000000"/>
          <w:lang w:val="pt-PT"/>
        </w:rPr>
        <w:t xml:space="preserve">çais de </w:t>
      </w:r>
      <w:r>
        <w:rPr>
          <w:rFonts w:cs="Times New Roman" w:ascii="Times New Roman" w:hAnsi="Times New Roman"/>
          <w:sz w:val="24"/>
          <w:szCs w:val="24"/>
          <w:u w:val="none" w:color="000000"/>
        </w:rPr>
        <w:t>l’étranger eux-mê</w:t>
      </w:r>
      <w:r>
        <w:rPr>
          <w:rFonts w:cs="Times New Roman" w:ascii="Times New Roman" w:hAnsi="Times New Roman"/>
          <w:sz w:val="24"/>
          <w:szCs w:val="24"/>
          <w:u w:val="none" w:color="000000"/>
          <w:lang w:val="pt-PT"/>
        </w:rPr>
        <w:t xml:space="preserve">mes. </w:t>
      </w:r>
    </w:p>
    <w:p>
      <w:pPr>
        <w:pStyle w:val="Pardfaut"/>
        <w:pBd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pPr>
      <w:r>
        <w:rPr>
          <w:rFonts w:cs="Times New Roman" w:ascii="Times New Roman" w:hAnsi="Times New Roman"/>
          <w:sz w:val="24"/>
          <w:szCs w:val="24"/>
          <w:u w:val="none" w:color="000000"/>
          <w:lang w:val="pt-PT"/>
        </w:rPr>
        <w:t>Elle comprend toutefois les</w:t>
      </w:r>
      <w:r>
        <w:rPr>
          <w:rFonts w:eastAsia="Times" w:cs="Times New Roman" w:ascii="Times New Roman" w:hAnsi="Times New Roman"/>
          <w:b/>
          <w:bCs/>
          <w:sz w:val="24"/>
          <w:szCs w:val="24"/>
          <w:u w:val="none" w:color="000000"/>
        </w:rPr>
        <w:t xml:space="preserve"> </w:t>
      </w:r>
      <w:r>
        <w:rPr>
          <w:rFonts w:cs="Times New Roman" w:ascii="Times New Roman" w:hAnsi="Times New Roman"/>
          <w:sz w:val="24"/>
          <w:szCs w:val="24"/>
          <w:u w:val="none" w:color="000000"/>
        </w:rPr>
        <w:t xml:space="preserve">contraintes du MEAE en termes de moyens humains et </w:t>
      </w:r>
      <w:r>
        <w:rPr>
          <w:rFonts w:cs="Times New Roman" w:ascii="Times New Roman" w:hAnsi="Times New Roman"/>
          <w:color w:val="ED1C24"/>
          <w:sz w:val="24"/>
          <w:szCs w:val="24"/>
          <w:u w:val="none" w:color="000000"/>
        </w:rPr>
        <w:t xml:space="preserve">financiers </w:t>
      </w:r>
      <w:r>
        <w:rPr>
          <w:rFonts w:cs="Times New Roman" w:ascii="Times New Roman" w:hAnsi="Times New Roman"/>
          <w:sz w:val="24"/>
          <w:szCs w:val="24"/>
          <w:u w:val="none" w:color="000000"/>
        </w:rPr>
        <w:t>et la né</w:t>
      </w:r>
      <w:r>
        <w:rPr>
          <w:rFonts w:cs="Times New Roman" w:ascii="Times New Roman" w:hAnsi="Times New Roman"/>
          <w:sz w:val="24"/>
          <w:szCs w:val="24"/>
          <w:u w:val="none" w:color="000000"/>
          <w:lang w:val="it-IT"/>
        </w:rPr>
        <w:t>cessit</w:t>
      </w:r>
      <w:r>
        <w:rPr>
          <w:rFonts w:cs="Times New Roman" w:ascii="Times New Roman" w:hAnsi="Times New Roman"/>
          <w:sz w:val="24"/>
          <w:szCs w:val="24"/>
          <w:u w:val="none" w:color="000000"/>
        </w:rPr>
        <w:t xml:space="preserve">é d’arbitrer entre organiser les JDC ou se concentrer sur le cœur du métier. </w:t>
      </w:r>
    </w:p>
    <w:p>
      <w:pPr>
        <w:pStyle w:val="Pardfaut"/>
        <w:pBd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eastAsia="Times" w:cs="Times New Roman" w:ascii="Times New Roman" w:hAnsi="Times New Roman"/>
          <w:b/>
          <w:bCs/>
          <w:sz w:val="24"/>
          <w:szCs w:val="24"/>
          <w:u w:val="none" w:color="000000"/>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sz w:val="24"/>
          <w:szCs w:val="24"/>
          <w:u w:val="single"/>
        </w:rPr>
      </w:pPr>
      <w:r>
        <w:rPr>
          <w:rFonts w:cs="Times New Roman" w:ascii="Times New Roman" w:hAnsi="Times New Roman"/>
          <w:b/>
          <w:sz w:val="24"/>
          <w:szCs w:val="24"/>
          <w:u w:val="single"/>
        </w:rPr>
        <w:t>4 - Initiative de médiation dans les cas de divorces de ressortissants de pays différents</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eastAsia="Times" w:cs="Times New Roman" w:ascii="Times New Roman" w:hAnsi="Times New Roman"/>
          <w:sz w:val="24"/>
          <w:szCs w:val="24"/>
          <w:u w:val="none" w:color="000000"/>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Audition : Frédéric Petit, Député des Fran</w:t>
      </w:r>
      <w:r>
        <w:rPr>
          <w:rFonts w:cs="Times New Roman" w:ascii="Times New Roman" w:hAnsi="Times New Roman"/>
          <w:sz w:val="24"/>
          <w:szCs w:val="24"/>
          <w:u w:val="none" w:color="000000"/>
          <w:lang w:val="pt-PT"/>
        </w:rPr>
        <w:t xml:space="preserve">çais </w:t>
      </w:r>
      <w:r>
        <w:rPr>
          <w:rFonts w:cs="Times New Roman" w:ascii="Times New Roman" w:hAnsi="Times New Roman"/>
          <w:sz w:val="24"/>
          <w:szCs w:val="24"/>
          <w:u w:val="none" w:color="000000"/>
        </w:rPr>
        <w:t xml:space="preserve">établis hors de France (7ème circonscription) </w:t>
      </w:r>
    </w:p>
    <w:p>
      <w:pPr>
        <w:pStyle w:val="Pardfaut"/>
        <w:numPr>
          <w:ilvl w:val="0"/>
          <w:numId w:val="19"/>
        </w:numPr>
        <w:tabs>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b/>
          <w:b/>
          <w:bCs/>
          <w:sz w:val="24"/>
          <w:szCs w:val="24"/>
          <w:u w:val="none" w:color="000000"/>
        </w:rPr>
      </w:pPr>
      <w:r>
        <w:rPr>
          <w:rFonts w:cs="Times New Roman" w:ascii="Times New Roman" w:hAnsi="Times New Roman"/>
          <w:b/>
          <w:bCs/>
          <w:sz w:val="24"/>
          <w:szCs w:val="24"/>
          <w:u w:val="none" w:color="000000"/>
        </w:rPr>
        <w:t>Définition de la mé</w:t>
      </w:r>
      <w:r>
        <w:rPr>
          <w:rFonts w:cs="Times New Roman" w:ascii="Times New Roman" w:hAnsi="Times New Roman"/>
          <w:b/>
          <w:bCs/>
          <w:sz w:val="24"/>
          <w:szCs w:val="24"/>
          <w:u w:val="none" w:color="000000"/>
          <w:lang w:val="de-DE"/>
        </w:rPr>
        <w:t>diation </w:t>
      </w:r>
      <w:r>
        <w:rPr>
          <w:rFonts w:cs="Times New Roman" w:ascii="Times New Roman" w:hAnsi="Times New Roman"/>
          <w:b/>
          <w:bCs/>
          <w:sz w:val="24"/>
          <w:szCs w:val="24"/>
          <w:u w:val="none" w:color="000000"/>
        </w:rPr>
        <w:t xml:space="preserve">: </w:t>
      </w:r>
      <w:r>
        <w:rPr>
          <w:rFonts w:cs="Times New Roman" w:ascii="Times New Roman" w:hAnsi="Times New Roman"/>
          <w:sz w:val="24"/>
          <w:szCs w:val="24"/>
          <w:u w:val="none" w:color="000000"/>
        </w:rPr>
        <w:t xml:space="preserve">« </w:t>
      </w:r>
      <w:r>
        <w:rPr>
          <w:rFonts w:cs="Times New Roman" w:ascii="Times New Roman" w:hAnsi="Times New Roman"/>
          <w:sz w:val="24"/>
          <w:szCs w:val="24"/>
          <w:u w:val="none" w:color="000000"/>
          <w:lang w:val="it-IT"/>
        </w:rPr>
        <w:t>La m</w:t>
      </w:r>
      <w:r>
        <w:rPr>
          <w:rFonts w:cs="Times New Roman" w:ascii="Times New Roman" w:hAnsi="Times New Roman"/>
          <w:sz w:val="24"/>
          <w:szCs w:val="24"/>
          <w:u w:val="none" w:color="000000"/>
        </w:rPr>
        <w:t xml:space="preserve">édiation est un processus structuré .... par lequel deux ou plusieurs parties tentent de parvenir à un accord en vue de la résolution amiable de leurs différends, avec l’aide d’un tiers, le médiateur ... </w:t>
      </w:r>
      <w:r>
        <w:rPr>
          <w:rFonts w:cs="Times New Roman" w:ascii="Times New Roman" w:hAnsi="Times New Roman"/>
          <w:sz w:val="24"/>
          <w:szCs w:val="24"/>
          <w:u w:val="none" w:color="000000"/>
          <w:lang w:val="it-IT"/>
        </w:rPr>
        <w:t>». Elle n’est pas contrainte par le droit et ne rélève ni d’une démarche de conciliation ni d’arbitrage.</w:t>
      </w:r>
    </w:p>
    <w:p>
      <w:pPr>
        <w:pStyle w:val="Pardfaut"/>
        <w:numPr>
          <w:ilvl w:val="0"/>
          <w:numId w:val="19"/>
        </w:numPr>
        <w:tabs>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b/>
          <w:b/>
          <w:bCs/>
          <w:sz w:val="24"/>
          <w:szCs w:val="24"/>
          <w:u w:val="none" w:color="000000"/>
        </w:rPr>
      </w:pPr>
      <w:r>
        <w:rPr>
          <w:rFonts w:cs="Times New Roman" w:ascii="Times New Roman" w:hAnsi="Times New Roman"/>
          <w:b/>
          <w:bCs/>
          <w:sz w:val="24"/>
          <w:szCs w:val="24"/>
          <w:u w:val="none" w:color="000000"/>
        </w:rPr>
        <w:t>Cadre juridique :</w:t>
      </w:r>
      <w:r>
        <w:rPr>
          <w:rFonts w:cs="Times New Roman" w:ascii="Times New Roman" w:hAnsi="Times New Roman"/>
          <w:sz w:val="24"/>
          <w:szCs w:val="24"/>
          <w:u w:val="none" w:color="000000"/>
        </w:rPr>
        <w:t xml:space="preserve"> la directive européenne n</w:t>
      </w:r>
      <w:r>
        <w:rPr>
          <w:rFonts w:cs="Times New Roman" w:ascii="Times New Roman" w:hAnsi="Times New Roman"/>
          <w:sz w:val="24"/>
          <w:szCs w:val="24"/>
          <w:u w:val="none" w:color="000000"/>
          <w:lang w:val="it-IT"/>
        </w:rPr>
        <w:t>°</w:t>
      </w:r>
      <w:r>
        <w:rPr>
          <w:rFonts w:cs="Times New Roman" w:ascii="Times New Roman" w:hAnsi="Times New Roman"/>
          <w:sz w:val="24"/>
          <w:szCs w:val="24"/>
          <w:u w:val="none" w:color="000000"/>
        </w:rPr>
        <w:t xml:space="preserve">2008/52/CE impose à chaque pays de mettre en place une réponse de médiation. Les réponses proposées varient largement entre les pays. Elle est par exemple obligatoire en Italie. </w:t>
      </w:r>
    </w:p>
    <w:p>
      <w:pPr>
        <w:pStyle w:val="Pardfaut"/>
        <w:numPr>
          <w:ilvl w:val="0"/>
          <w:numId w:val="19"/>
        </w:numPr>
        <w:tabs>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b/>
          <w:b/>
          <w:bCs/>
          <w:sz w:val="24"/>
          <w:szCs w:val="24"/>
          <w:u w:val="none" w:color="000000"/>
        </w:rPr>
      </w:pPr>
      <w:r>
        <w:rPr>
          <w:rFonts w:cs="Times New Roman" w:ascii="Times New Roman" w:hAnsi="Times New Roman"/>
          <w:b/>
          <w:bCs/>
          <w:sz w:val="24"/>
          <w:szCs w:val="24"/>
          <w:u w:val="none" w:color="000000"/>
        </w:rPr>
        <w:t>Le médiateur :</w:t>
      </w:r>
      <w:r>
        <w:rPr>
          <w:rFonts w:cs="Times New Roman" w:ascii="Times New Roman" w:hAnsi="Times New Roman"/>
          <w:sz w:val="24"/>
          <w:szCs w:val="24"/>
          <w:u w:val="none" w:color="000000"/>
        </w:rPr>
        <w:t xml:space="preserve"> Il s’agit d’un volontaire, tiers neutre, impartial et homologué par le tribunal. Il est formé à l’approche technique des conflits, à l’écoute et à l’obtention de la confiance réciproque entre les parties et envers le médiateur. La médiation, lorsqu’elle aboutit est validée par un acte juridique</w:t>
      </w:r>
    </w:p>
    <w:p>
      <w:pPr>
        <w:pStyle w:val="Pardfaut"/>
        <w:numPr>
          <w:ilvl w:val="0"/>
          <w:numId w:val="19"/>
        </w:numPr>
        <w:tabs>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b/>
          <w:b/>
          <w:bCs/>
          <w:sz w:val="24"/>
          <w:szCs w:val="24"/>
          <w:u w:val="none" w:color="000000"/>
        </w:rPr>
      </w:pPr>
      <w:r>
        <w:rPr>
          <w:rFonts w:cs="Times New Roman" w:ascii="Times New Roman" w:hAnsi="Times New Roman"/>
          <w:b/>
          <w:sz w:val="24"/>
          <w:szCs w:val="24"/>
          <w:u w:val="none" w:color="000000"/>
        </w:rPr>
        <w:t>Les médiations</w:t>
      </w:r>
      <w:r>
        <w:rPr>
          <w:rFonts w:cs="Times New Roman" w:ascii="Times New Roman" w:hAnsi="Times New Roman"/>
          <w:sz w:val="24"/>
          <w:szCs w:val="24"/>
          <w:u w:val="none" w:color="000000"/>
        </w:rPr>
        <w:t xml:space="preserve"> : Dans le domaine familial, les conflits sont majoritairement liées à des différences entre législations et à des divergences culturelles. </w:t>
      </w:r>
    </w:p>
    <w:p>
      <w:pPr>
        <w:pStyle w:val="Pardfaut"/>
        <w:tabs>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Le député a mis en place un projet-pilote de co-médiation pour les conflits dans lesquels les deux parties sont de nationalités différentes. Cette co-médiation est constituée de deux médiateurs, qui ne sont pas choisis</w:t>
      </w:r>
      <w:r>
        <w:rPr>
          <w:rFonts w:cs="Times New Roman" w:ascii="Times New Roman" w:hAnsi="Times New Roman"/>
          <w:color w:val="EF413D"/>
          <w:sz w:val="24"/>
          <w:szCs w:val="24"/>
          <w:u w:val="none" w:color="000000"/>
        </w:rPr>
        <w:t xml:space="preserve"> </w:t>
      </w:r>
      <w:r>
        <w:rPr>
          <w:rFonts w:cs="Times New Roman" w:ascii="Times New Roman" w:hAnsi="Times New Roman"/>
          <w:color w:val="EF413D"/>
          <w:sz w:val="24"/>
          <w:szCs w:val="24"/>
          <w:u w:val="none" w:color="000000"/>
        </w:rPr>
        <w:t>par</w:t>
      </w:r>
      <w:r>
        <w:rPr>
          <w:rFonts w:cs="Times New Roman" w:ascii="Times New Roman" w:hAnsi="Times New Roman"/>
          <w:sz w:val="24"/>
          <w:szCs w:val="24"/>
          <w:u w:val="none" w:color="000000"/>
        </w:rPr>
        <w:t xml:space="preserve"> les parties mais qui constituent un véritable binô</w:t>
      </w:r>
      <w:r>
        <w:rPr>
          <w:rFonts w:cs="Times New Roman" w:ascii="Times New Roman" w:hAnsi="Times New Roman"/>
          <w:sz w:val="24"/>
          <w:szCs w:val="24"/>
          <w:u w:val="none" w:color="000000"/>
          <w:lang w:val="it-IT"/>
        </w:rPr>
        <w:t xml:space="preserve">me.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cs="Times New Roman" w:ascii="Times New Roman" w:hAnsi="Times New Roman"/>
          <w:b/>
          <w:bCs/>
          <w:sz w:val="24"/>
          <w:szCs w:val="24"/>
          <w:u w:val="none" w:color="000000"/>
        </w:rPr>
        <w:t xml:space="preserve">Résolution n°2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xml:space="preserve">Objet : Demande d’information concernant la médiation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La commission demande qu’une information soit disponible sur les sites des postes et le cas échéant une liste des médiateurs agréé</w:t>
      </w:r>
      <w:r>
        <w:rPr>
          <w:rFonts w:cs="Times New Roman" w:ascii="Times New Roman" w:hAnsi="Times New Roman"/>
          <w:sz w:val="24"/>
          <w:szCs w:val="24"/>
          <w:u w:val="none" w:color="000000"/>
          <w:lang w:val="pt-PT"/>
        </w:rPr>
        <w:t>s.</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b/>
          <w:b/>
          <w:bCs/>
          <w:sz w:val="24"/>
          <w:szCs w:val="24"/>
          <w:u w:val="none" w:color="000000"/>
        </w:rPr>
      </w:pPr>
      <w:r>
        <w:rPr>
          <w:rFonts w:cs="Times New Roman" w:ascii="Times New Roman" w:hAnsi="Times New Roman"/>
          <w:b/>
          <w:bCs/>
          <w:sz w:val="24"/>
          <w:szCs w:val="24"/>
          <w:u w:val="none" w:color="000000"/>
        </w:rPr>
        <w:t>Adoption à l'unanimité</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eastAsia="Times" w:cs="Times New Roman" w:ascii="Times New Roman" w:hAnsi="Times New Roman"/>
          <w:b/>
          <w:bCs/>
          <w:sz w:val="24"/>
          <w:szCs w:val="24"/>
          <w:u w:val="none" w:color="000000"/>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b/>
          <w:b/>
          <w:sz w:val="24"/>
          <w:szCs w:val="24"/>
          <w:u w:val="single" w:color="000000"/>
        </w:rPr>
      </w:pPr>
      <w:r>
        <w:rPr>
          <w:rFonts w:cs="Times New Roman" w:ascii="Times New Roman" w:hAnsi="Times New Roman"/>
          <w:b/>
          <w:sz w:val="24"/>
          <w:szCs w:val="24"/>
          <w:u w:val="single" w:color="000000"/>
        </w:rPr>
        <w:t>5 - Présentation du service historique de la Défense (SHD)</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color w:val="auto"/>
          <w:sz w:val="24"/>
          <w:szCs w:val="24"/>
          <w:u w:val="none" w:color="000000"/>
        </w:rPr>
      </w:pPr>
      <w:r>
        <w:rPr>
          <w:rFonts w:cs="Times New Roman" w:ascii="Times New Roman" w:hAnsi="Times New Roman"/>
          <w:color w:val="auto"/>
          <w:sz w:val="24"/>
          <w:szCs w:val="24"/>
          <w:u w:val="none" w:color="000000"/>
          <w:lang w:val="it-IT"/>
        </w:rPr>
        <w:t>Invit</w:t>
      </w:r>
      <w:r>
        <w:rPr>
          <w:rFonts w:cs="Times New Roman" w:ascii="Times New Roman" w:hAnsi="Times New Roman"/>
          <w:color w:val="auto"/>
          <w:sz w:val="24"/>
          <w:szCs w:val="24"/>
          <w:u w:val="none" w:color="000000"/>
        </w:rPr>
        <w:t xml:space="preserve">é : M. Henri ZUBER, Conservateur général du patrimoine, adjoint au chef du SHD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pPr>
      <w:r>
        <w:rPr>
          <w:rFonts w:cs="Times New Roman" w:ascii="Times New Roman" w:hAnsi="Times New Roman"/>
          <w:color w:val="auto"/>
          <w:sz w:val="24"/>
          <w:szCs w:val="24"/>
          <w:u w:val="none" w:color="000000"/>
        </w:rPr>
        <w:t>Le SHD est le centre d'archives du secrétariat général de la défense et de la sécurité nationale (SGDSN), du ministère de la Défense et des forces armées françaises. Le SHD est également chargé d’homologuer, de répertorier et de rassembler les éléments de la symbolique militaire (emblèmes et insignes) et de contribuer aux travaux relatifs à l’histoire de la Dé</w:t>
      </w:r>
      <w:r>
        <w:rPr>
          <w:rFonts w:cs="Times New Roman" w:ascii="Times New Roman" w:hAnsi="Times New Roman"/>
          <w:color w:val="auto"/>
          <w:sz w:val="24"/>
          <w:szCs w:val="24"/>
          <w:u w:val="none" w:color="000000"/>
          <w:lang w:val="pt-PT"/>
        </w:rPr>
        <w:t xml:space="preserve">fense. </w:t>
      </w:r>
      <w:r>
        <w:rPr>
          <w:rFonts w:cs="Times New Roman" w:ascii="Times New Roman" w:hAnsi="Times New Roman"/>
          <w:color w:val="auto"/>
          <w:sz w:val="24"/>
          <w:szCs w:val="24"/>
          <w:u w:val="none" w:color="000000"/>
          <w:lang w:val="it-IT"/>
        </w:rPr>
        <w:t xml:space="preserve">Il s’agit du plus important service d’archives de France en termes de documents et objets conservés.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color w:val="auto"/>
          <w:sz w:val="24"/>
          <w:szCs w:val="24"/>
          <w:u w:val="none" w:color="000000"/>
        </w:rPr>
      </w:pPr>
      <w:r>
        <w:rPr>
          <w:rFonts w:cs="Times New Roman" w:ascii="Times New Roman" w:hAnsi="Times New Roman"/>
          <w:color w:val="auto"/>
          <w:sz w:val="24"/>
          <w:szCs w:val="24"/>
          <w:u w:val="none" w:color="000000"/>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b/>
          <w:b/>
          <w:sz w:val="24"/>
          <w:szCs w:val="24"/>
          <w:u w:val="single" w:color="000000"/>
        </w:rPr>
      </w:pPr>
      <w:r>
        <w:rPr>
          <w:rFonts w:cs="Times New Roman" w:ascii="Times New Roman" w:hAnsi="Times New Roman"/>
          <w:b/>
          <w:sz w:val="24"/>
          <w:szCs w:val="24"/>
          <w:u w:val="single" w:color="000000"/>
        </w:rPr>
        <w:t xml:space="preserve">6 - Disparition d’un proche à l’étranger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xml:space="preserve">Audition de M. Ghyslain Wattrelos, entrepreneur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 xml:space="preserve">Ghyslain Wattrelos a perdu son épouse et deux de ses trois enfants dans la disparition du vol MH 370 de la Malaysia Airlines le 8 mars 2014 entre Kuala Lumpur et Pékin.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Cette tragédie a mis en lumière de nombreux dysfonctionnements dans l’accompagnement des proches et familles qui font face à la disparition d’un proche résidant ou en déplacement à l’étranger :</w:t>
      </w:r>
    </w:p>
    <w:p>
      <w:pPr>
        <w:pStyle w:val="Pardfaut"/>
        <w:numPr>
          <w:ilvl w:val="0"/>
          <w:numId w:val="20"/>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b/>
          <w:sz w:val="24"/>
          <w:szCs w:val="24"/>
          <w:u w:val="none" w:color="000000"/>
        </w:rPr>
        <w:t>Absence de soutien financier</w:t>
      </w:r>
      <w:r>
        <w:rPr>
          <w:rFonts w:cs="Times New Roman" w:ascii="Times New Roman" w:hAnsi="Times New Roman"/>
          <w:sz w:val="24"/>
          <w:szCs w:val="24"/>
          <w:u w:val="none" w:color="000000"/>
        </w:rPr>
        <w:t xml:space="preserve"> : les frais logistiques (billets d’avions et séjour sur place), les frais juridiques (avocats fran</w:t>
      </w:r>
      <w:r>
        <w:rPr>
          <w:rFonts w:cs="Times New Roman" w:ascii="Times New Roman" w:hAnsi="Times New Roman"/>
          <w:sz w:val="24"/>
          <w:szCs w:val="24"/>
          <w:u w:val="none" w:color="000000"/>
          <w:lang w:val="pt-PT"/>
        </w:rPr>
        <w:t>ç</w:t>
      </w:r>
      <w:r>
        <w:rPr>
          <w:rFonts w:cs="Times New Roman" w:ascii="Times New Roman" w:hAnsi="Times New Roman"/>
          <w:sz w:val="24"/>
          <w:szCs w:val="24"/>
          <w:u w:val="none" w:color="000000"/>
        </w:rPr>
        <w:t xml:space="preserve">ais et du pays concerné) sont exclusivement à la charge des familles et des proches qui ne perçoivent aucune aide. </w:t>
      </w:r>
    </w:p>
    <w:p>
      <w:pPr>
        <w:pStyle w:val="Pardfaut"/>
        <w:numPr>
          <w:ilvl w:val="0"/>
          <w:numId w:val="20"/>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b/>
          <w:sz w:val="24"/>
          <w:szCs w:val="24"/>
          <w:u w:val="none" w:color="000000"/>
        </w:rPr>
        <w:t>Absence d’une aide juridique</w:t>
      </w:r>
      <w:r>
        <w:rPr>
          <w:rFonts w:cs="Times New Roman" w:ascii="Times New Roman" w:hAnsi="Times New Roman"/>
          <w:sz w:val="24"/>
          <w:szCs w:val="24"/>
          <w:u w:val="none" w:color="000000"/>
        </w:rPr>
        <w:t xml:space="preserve"> : les familles de victimes doivent dans la plupart des cas engager un avocat sur place. L’aide juridique fran</w:t>
      </w:r>
      <w:r>
        <w:rPr>
          <w:rFonts w:cs="Times New Roman" w:ascii="Times New Roman" w:hAnsi="Times New Roman"/>
          <w:sz w:val="24"/>
          <w:szCs w:val="24"/>
          <w:u w:val="none" w:color="000000"/>
          <w:lang w:val="pt-PT"/>
        </w:rPr>
        <w:t>ç</w:t>
      </w:r>
      <w:r>
        <w:rPr>
          <w:rFonts w:cs="Times New Roman" w:ascii="Times New Roman" w:hAnsi="Times New Roman"/>
          <w:sz w:val="24"/>
          <w:szCs w:val="24"/>
          <w:u w:val="none" w:color="000000"/>
        </w:rPr>
        <w:t xml:space="preserve">aise ne leur permet pas d’identifier des interlocuteurs qualifiés sur place. </w:t>
      </w:r>
    </w:p>
    <w:p>
      <w:pPr>
        <w:pStyle w:val="Pardfaut"/>
        <w:numPr>
          <w:ilvl w:val="0"/>
          <w:numId w:val="20"/>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pPr>
      <w:r>
        <w:rPr>
          <w:rFonts w:cs="Times New Roman" w:ascii="Times New Roman" w:hAnsi="Times New Roman"/>
          <w:b/>
          <w:sz w:val="24"/>
          <w:szCs w:val="24"/>
          <w:u w:val="none" w:color="000000"/>
        </w:rPr>
        <w:t xml:space="preserve">Manque de pragmatisme administratif et fiscal </w:t>
      </w:r>
      <w:r>
        <w:rPr>
          <w:rFonts w:cs="Times New Roman" w:ascii="Times New Roman" w:hAnsi="Times New Roman"/>
          <w:sz w:val="24"/>
          <w:szCs w:val="24"/>
          <w:u w:val="none" w:color="000000"/>
        </w:rPr>
        <w:t xml:space="preserve">: lorsque le corps n’a pas été retrouvé -quand bien même la disparition est avérée- il n’est pas possible d’obtenir un certificat de décès. Un certain nombre d’actes administratifs et bancaires nécessite ce document. En l’absence de certificat, les familles sont parfois contrainte de déclarer fiscalement les personnes disparues  ou d’acquitter des redressements fiscaux pour le non-paiement de sommes non dues. </w:t>
      </w:r>
    </w:p>
    <w:p>
      <w:pPr>
        <w:pStyle w:val="Pardfaut"/>
        <w:numPr>
          <w:ilvl w:val="0"/>
          <w:numId w:val="20"/>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b/>
          <w:sz w:val="24"/>
          <w:szCs w:val="24"/>
          <w:u w:val="none" w:color="000000"/>
        </w:rPr>
        <w:t>Aide psychologique non pertinente</w:t>
      </w:r>
      <w:r>
        <w:rPr>
          <w:rFonts w:cs="Times New Roman" w:ascii="Times New Roman" w:hAnsi="Times New Roman"/>
          <w:sz w:val="24"/>
          <w:szCs w:val="24"/>
          <w:u w:val="none" w:color="000000"/>
        </w:rPr>
        <w:t xml:space="preserve">: Le choix du professionnel  accompagnant n’est pas laissé aux proches, influant sur la qualité de la prise en charge.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eastAsia="Times" w:cs="Times New Roman" w:ascii="Times New Roman" w:hAnsi="Times New Roman"/>
          <w:sz w:val="24"/>
          <w:szCs w:val="24"/>
          <w:u w:val="none" w:color="000000"/>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cs="Times New Roman" w:ascii="Times New Roman" w:hAnsi="Times New Roman"/>
          <w:b/>
          <w:bCs/>
          <w:sz w:val="24"/>
          <w:szCs w:val="24"/>
          <w:u w:val="none" w:color="000000"/>
        </w:rPr>
        <w:t xml:space="preserve">Résolution n°3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xml:space="preserve">Objet : Disparition d’un proche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color w:val="2C2C2C"/>
          <w:sz w:val="24"/>
          <w:szCs w:val="24"/>
          <w:u w:val="none" w:color="000000"/>
        </w:rPr>
      </w:pPr>
      <w:r>
        <w:rPr>
          <w:rFonts w:cs="Times New Roman" w:ascii="Times New Roman" w:hAnsi="Times New Roman"/>
          <w:b/>
          <w:bCs/>
          <w:sz w:val="24"/>
          <w:szCs w:val="24"/>
          <w:u w:val="none" w:color="000000"/>
        </w:rPr>
        <w:t>La commission demande </w:t>
      </w:r>
      <w:r>
        <w:rPr>
          <w:rFonts w:cs="Times New Roman" w:ascii="Times New Roman" w:hAnsi="Times New Roman"/>
          <w:color w:val="2C2C2C"/>
          <w:sz w:val="24"/>
          <w:szCs w:val="24"/>
          <w:u w:val="none" w:color="000000"/>
        </w:rPr>
        <w:t>:</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color w:val="auto"/>
          <w:sz w:val="24"/>
          <w:szCs w:val="24"/>
          <w:u w:val="none" w:color="000000"/>
        </w:rPr>
      </w:pPr>
      <w:r>
        <w:rPr>
          <w:rFonts w:cs="Times New Roman" w:ascii="Times New Roman" w:hAnsi="Times New Roman"/>
          <w:color w:val="auto"/>
          <w:sz w:val="24"/>
          <w:szCs w:val="24"/>
          <w:u w:val="none" w:color="000000"/>
        </w:rPr>
        <w:t xml:space="preserve">-l’élargissement du fond de soutien aux victimes de terrorisme, aux victimes d’accidents maritimes et ferroviaires ;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color w:val="auto"/>
          <w:sz w:val="24"/>
          <w:szCs w:val="24"/>
          <w:u w:val="none" w:color="000000"/>
        </w:rPr>
      </w:pPr>
      <w:r>
        <w:rPr>
          <w:rFonts w:cs="Times New Roman" w:ascii="Times New Roman" w:hAnsi="Times New Roman"/>
          <w:color w:val="auto"/>
          <w:sz w:val="24"/>
          <w:szCs w:val="24"/>
          <w:u w:val="none" w:color="000000"/>
        </w:rPr>
        <w:t xml:space="preserve">-la création d’un pôle centralisé au sein du Centre de crise et de soutien (CDCS) permettant de dispenser un soutien juridique ad hoc et de faciliter l’identification de Professionnels juridiques dans les pays du lieu de disparition ;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color w:val="auto"/>
          <w:sz w:val="24"/>
          <w:szCs w:val="24"/>
          <w:u w:val="none" w:color="000000"/>
        </w:rPr>
      </w:pPr>
      <w:r>
        <w:rPr>
          <w:rFonts w:cs="Times New Roman" w:ascii="Times New Roman" w:hAnsi="Times New Roman"/>
          <w:color w:val="auto"/>
          <w:sz w:val="24"/>
          <w:szCs w:val="24"/>
          <w:u w:val="none" w:color="000000"/>
        </w:rPr>
        <w:t xml:space="preserve">-la reconnaissance du décès via un certificat de disparition ayant les mêmes effets qu’un certificat de décès au niveau administratif et fiscal, pour </w:t>
      </w:r>
      <w:r>
        <w:rPr>
          <w:rFonts w:cs="Times New Roman" w:ascii="Times New Roman" w:hAnsi="Times New Roman"/>
          <w:color w:val="EF413D"/>
          <w:sz w:val="24"/>
          <w:szCs w:val="24"/>
          <w:u w:val="none" w:color="000000"/>
        </w:rPr>
        <w:t>pa</w:t>
      </w:r>
      <w:r>
        <w:rPr>
          <w:rFonts w:cs="Times New Roman" w:ascii="Times New Roman" w:hAnsi="Times New Roman"/>
          <w:color w:val="EF413D"/>
          <w:sz w:val="24"/>
          <w:szCs w:val="24"/>
          <w:u w:val="none" w:color="000000"/>
        </w:rPr>
        <w:t>l</w:t>
      </w:r>
      <w:r>
        <w:rPr>
          <w:rFonts w:cs="Times New Roman" w:ascii="Times New Roman" w:hAnsi="Times New Roman"/>
          <w:color w:val="EF413D"/>
          <w:sz w:val="24"/>
          <w:szCs w:val="24"/>
          <w:u w:val="none" w:color="000000"/>
        </w:rPr>
        <w:t>lier</w:t>
      </w:r>
      <w:r>
        <w:rPr>
          <w:rFonts w:cs="Times New Roman" w:ascii="Times New Roman" w:hAnsi="Times New Roman"/>
          <w:color w:val="auto"/>
          <w:sz w:val="24"/>
          <w:szCs w:val="24"/>
          <w:u w:val="none" w:color="000000"/>
        </w:rPr>
        <w:t xml:space="preserve"> le délai de reconnaissance officielle fixé à 3 ans par la loi en l’absence matérielle de corps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color w:val="auto"/>
          <w:sz w:val="24"/>
          <w:szCs w:val="24"/>
          <w:u w:val="none" w:color="000000"/>
        </w:rPr>
      </w:pPr>
      <w:r>
        <w:rPr>
          <w:rFonts w:cs="Times New Roman" w:ascii="Times New Roman" w:hAnsi="Times New Roman"/>
          <w:color w:val="auto"/>
          <w:sz w:val="24"/>
          <w:szCs w:val="24"/>
          <w:u w:val="none" w:color="000000"/>
        </w:rPr>
        <w:t>-l’inflexion de l’aide psychologique avec la possibilité pour les personnes concernées de choisir librement leur praticien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b/>
          <w:b/>
          <w:bCs/>
          <w:sz w:val="24"/>
          <w:szCs w:val="24"/>
          <w:u w:val="none" w:color="000000"/>
        </w:rPr>
      </w:pPr>
      <w:r>
        <w:rPr>
          <w:rFonts w:cs="Times New Roman" w:ascii="Times New Roman" w:hAnsi="Times New Roman"/>
          <w:b/>
          <w:bCs/>
          <w:sz w:val="24"/>
          <w:szCs w:val="24"/>
          <w:u w:val="none" w:color="000000"/>
        </w:rPr>
        <w:t>Adoption à l'unanimité</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eastAsia="Times" w:cs="Times New Roman" w:ascii="Times New Roman" w:hAnsi="Times New Roman"/>
          <w:b/>
          <w:bCs/>
          <w:sz w:val="24"/>
          <w:szCs w:val="24"/>
          <w:u w:val="none" w:color="000000"/>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sz w:val="24"/>
          <w:szCs w:val="24"/>
          <w:u w:val="single" w:color="000000"/>
        </w:rPr>
      </w:pPr>
      <w:r>
        <w:rPr>
          <w:rFonts w:cs="Times New Roman" w:ascii="Times New Roman" w:hAnsi="Times New Roman"/>
          <w:b/>
          <w:sz w:val="24"/>
          <w:szCs w:val="24"/>
          <w:u w:val="single" w:color="000000"/>
        </w:rPr>
        <w:t>7 - Points sur la Caisse des Fran</w:t>
      </w:r>
      <w:r>
        <w:rPr>
          <w:rFonts w:cs="Times New Roman" w:ascii="Times New Roman" w:hAnsi="Times New Roman"/>
          <w:b/>
          <w:sz w:val="24"/>
          <w:szCs w:val="24"/>
          <w:u w:val="single" w:color="000000"/>
          <w:lang w:val="pt-PT"/>
        </w:rPr>
        <w:t>ç</w:t>
      </w:r>
      <w:r>
        <w:rPr>
          <w:rFonts w:cs="Times New Roman" w:ascii="Times New Roman" w:hAnsi="Times New Roman"/>
          <w:b/>
          <w:sz w:val="24"/>
          <w:szCs w:val="24"/>
          <w:u w:val="single" w:color="000000"/>
        </w:rPr>
        <w:t xml:space="preserve">ais de l’Etranger (CFE)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xml:space="preserve">Audition de MM. Alain Pierre Mignon (Président de la CFE) et Pierre Tinet (Directeur par intérim de la CFE).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b/>
          <w:bCs/>
          <w:sz w:val="24"/>
          <w:szCs w:val="24"/>
          <w:u w:val="none" w:color="000000"/>
          <w:lang w:val="pt-PT"/>
        </w:rPr>
        <w:t xml:space="preserve">A </w:t>
      </w:r>
      <w:r>
        <w:rPr>
          <w:rFonts w:cs="Times New Roman" w:ascii="Times New Roman" w:hAnsi="Times New Roman"/>
          <w:b/>
          <w:bCs/>
          <w:sz w:val="24"/>
          <w:szCs w:val="24"/>
          <w:u w:val="none" w:color="000000"/>
        </w:rPr>
        <w:t>– Projet SESAM VITALE (</w:t>
      </w:r>
      <w:r>
        <w:rPr>
          <w:rFonts w:cs="Times New Roman" w:ascii="Times New Roman" w:hAnsi="Times New Roman"/>
          <w:sz w:val="24"/>
          <w:szCs w:val="24"/>
          <w:u w:val="none" w:color="000000"/>
        </w:rPr>
        <w:t xml:space="preserve"> Système Electronique de Saisie Assurance Maladie)</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Depuis la loi 2018-1244 du 24 décembre 2018, les personnes ayant souscrit une couverture maladie auprès de la Caisse des Fran</w:t>
      </w:r>
      <w:r>
        <w:rPr>
          <w:rFonts w:cs="Times New Roman" w:ascii="Times New Roman" w:hAnsi="Times New Roman"/>
          <w:sz w:val="24"/>
          <w:szCs w:val="24"/>
          <w:u w:val="none" w:color="000000"/>
          <w:lang w:val="pt-PT"/>
        </w:rPr>
        <w:t>ç</w:t>
      </w:r>
      <w:r>
        <w:rPr>
          <w:rFonts w:cs="Times New Roman" w:ascii="Times New Roman" w:hAnsi="Times New Roman"/>
          <w:sz w:val="24"/>
          <w:szCs w:val="24"/>
          <w:u w:val="none" w:color="000000"/>
        </w:rPr>
        <w:t xml:space="preserve">ais de l’Étranger (CFE) se voient attribués une carte vitale. Les assurés vont désormais pouvoir obtenir, pour les soins exécutés en France, la possibilité </w:t>
      </w:r>
      <w:r>
        <w:rPr>
          <w:rFonts w:cs="Times New Roman" w:ascii="Times New Roman" w:hAnsi="Times New Roman"/>
          <w:sz w:val="24"/>
          <w:szCs w:val="24"/>
          <w:u w:val="none" w:color="000000"/>
          <w:lang w:val="nl-NL"/>
        </w:rPr>
        <w:t>de b</w:t>
      </w:r>
      <w:r>
        <w:rPr>
          <w:rFonts w:cs="Times New Roman" w:ascii="Times New Roman" w:hAnsi="Times New Roman"/>
          <w:sz w:val="24"/>
          <w:szCs w:val="24"/>
          <w:u w:val="none" w:color="000000"/>
        </w:rPr>
        <w:t xml:space="preserve">énéficier du tiers payant et des délais de remboursements raccourcis.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xml:space="preserve">Quelques  pré-requis sont nécessaires pour la délivrance de cette carte par la CFE : </w:t>
      </w:r>
    </w:p>
    <w:p>
      <w:pPr>
        <w:pStyle w:val="Pardfaut"/>
        <w:numPr>
          <w:ilvl w:val="0"/>
          <w:numId w:val="0"/>
        </w:numPr>
        <w:spacing w:before="0" w:after="120"/>
        <w:ind w:left="720" w:hanging="0"/>
        <w:jc w:val="both"/>
        <w:rPr>
          <w:rFonts w:ascii="Times New Roman" w:hAnsi="Times New Roman" w:cs="Times New Roman"/>
          <w:sz w:val="24"/>
          <w:szCs w:val="24"/>
          <w:u w:val="none" w:color="000000"/>
          <w:lang w:val="it-IT"/>
        </w:rPr>
      </w:pPr>
      <w:r>
        <w:rPr>
          <w:rFonts w:cs="Times New Roman" w:ascii="Times New Roman" w:hAnsi="Times New Roman"/>
          <w:sz w:val="24"/>
          <w:szCs w:val="24"/>
          <w:u w:val="none" w:color="000000"/>
          <w:lang w:val="it-IT"/>
        </w:rPr>
        <w:t>Poss</w:t>
      </w:r>
      <w:r>
        <w:rPr>
          <w:rFonts w:cs="Times New Roman" w:ascii="Times New Roman" w:hAnsi="Times New Roman"/>
          <w:sz w:val="24"/>
          <w:szCs w:val="24"/>
          <w:u w:val="none" w:color="000000"/>
        </w:rPr>
        <w:t>é</w:t>
      </w:r>
      <w:r>
        <w:rPr>
          <w:rFonts w:cs="Times New Roman" w:ascii="Times New Roman" w:hAnsi="Times New Roman"/>
          <w:sz w:val="24"/>
          <w:szCs w:val="24"/>
          <w:u w:val="none" w:color="000000"/>
          <w:lang w:val="es-ES_tradnl"/>
        </w:rPr>
        <w:t>der un num</w:t>
      </w:r>
      <w:r>
        <w:rPr>
          <w:rFonts w:cs="Times New Roman" w:ascii="Times New Roman" w:hAnsi="Times New Roman"/>
          <w:sz w:val="24"/>
          <w:szCs w:val="24"/>
          <w:u w:val="none" w:color="000000"/>
        </w:rPr>
        <w:t>é</w:t>
      </w:r>
      <w:r>
        <w:rPr>
          <w:rFonts w:cs="Times New Roman" w:ascii="Times New Roman" w:hAnsi="Times New Roman"/>
          <w:sz w:val="24"/>
          <w:szCs w:val="24"/>
          <w:u w:val="none" w:color="000000"/>
          <w:lang w:val="pt-PT"/>
        </w:rPr>
        <w:t>ro INSEE (alias n</w:t>
      </w:r>
      <w:r>
        <w:rPr>
          <w:rFonts w:cs="Times New Roman" w:ascii="Times New Roman" w:hAnsi="Times New Roman"/>
          <w:sz w:val="24"/>
          <w:szCs w:val="24"/>
          <w:u w:val="none" w:color="000000"/>
          <w:lang w:val="it-IT"/>
        </w:rPr>
        <w:t xml:space="preserve">° </w:t>
      </w:r>
      <w:r>
        <w:rPr>
          <w:rFonts w:cs="Times New Roman" w:ascii="Times New Roman" w:hAnsi="Times New Roman"/>
          <w:sz w:val="24"/>
          <w:szCs w:val="24"/>
          <w:u w:val="none" w:color="000000"/>
        </w:rPr>
        <w:t xml:space="preserve">de Sécurité </w:t>
      </w:r>
      <w:r>
        <w:rPr>
          <w:rFonts w:cs="Times New Roman" w:ascii="Times New Roman" w:hAnsi="Times New Roman"/>
          <w:sz w:val="24"/>
          <w:szCs w:val="24"/>
          <w:u w:val="none" w:color="000000"/>
          <w:lang w:val="it-IT"/>
        </w:rPr>
        <w:t>Sociale) d</w:t>
      </w:r>
      <w:r>
        <w:rPr>
          <w:rFonts w:cs="Times New Roman" w:ascii="Times New Roman" w:hAnsi="Times New Roman"/>
          <w:sz w:val="24"/>
          <w:szCs w:val="24"/>
          <w:u w:val="none" w:color="000000"/>
        </w:rPr>
        <w:t xml:space="preserve">éfinitif </w:t>
      </w:r>
    </w:p>
    <w:p>
      <w:pPr>
        <w:pStyle w:val="Pardfaut"/>
        <w:numPr>
          <w:ilvl w:val="0"/>
          <w:numId w:val="0"/>
        </w:numPr>
        <w:spacing w:before="0" w:after="120"/>
        <w:ind w:left="720" w:hanging="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Avoir un compte dé</w:t>
      </w:r>
      <w:r>
        <w:rPr>
          <w:rFonts w:cs="Times New Roman" w:ascii="Times New Roman" w:hAnsi="Times New Roman"/>
          <w:sz w:val="24"/>
          <w:szCs w:val="24"/>
          <w:u w:val="none" w:color="000000"/>
          <w:lang w:val="it-IT"/>
        </w:rPr>
        <w:t>mat</w:t>
      </w:r>
      <w:r>
        <w:rPr>
          <w:rFonts w:cs="Times New Roman" w:ascii="Times New Roman" w:hAnsi="Times New Roman"/>
          <w:sz w:val="24"/>
          <w:szCs w:val="24"/>
          <w:u w:val="none" w:color="000000"/>
        </w:rPr>
        <w:t xml:space="preserve">érialisé à la CFE </w:t>
      </w:r>
    </w:p>
    <w:p>
      <w:pPr>
        <w:pStyle w:val="Pardfaut"/>
        <w:tabs>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ind w:left="220" w:hanging="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 xml:space="preserve">Les informations contenues dans cette carte vitales sont : la liste des bénéficiaires mineurs et/ou majeurs, une éventuelle reconnaissance d’Affection de Longue Durée (ALD) et enfin particularité pour la CFE, la date de fin de droits (en raison du paiement trimestriel des cotisations). </w:t>
      </w:r>
    </w:p>
    <w:p>
      <w:pPr>
        <w:pStyle w:val="Pardfaut"/>
        <w:tabs>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ind w:left="220" w:hanging="0"/>
        <w:jc w:val="both"/>
        <w:rPr/>
      </w:pPr>
      <w:r>
        <w:rPr>
          <w:rFonts w:cs="Times New Roman" w:ascii="Times New Roman" w:hAnsi="Times New Roman"/>
          <w:sz w:val="24"/>
          <w:szCs w:val="24"/>
          <w:u w:val="none" w:color="000000"/>
        </w:rPr>
        <w:t>Les cartes vitales seront distribuées avant la fin de l’année 2019, avec pour objectif de les délivrer à ceux qui ont en fait la demande avant la fin de l’année 2020. Pour l’obtenir, il faut en faire la demande sur l’espace personnel de la CFE. Pour la récupérer, il faudra indiquer une adresse en France ou se déplacer au siège parisien de la CFE.</w:t>
      </w:r>
    </w:p>
    <w:p>
      <w:pPr>
        <w:pStyle w:val="Pardfaut"/>
        <w:tabs>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ind w:left="220" w:hanging="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cs="Times New Roman" w:ascii="Times New Roman" w:hAnsi="Times New Roman"/>
          <w:b/>
          <w:bCs/>
          <w:sz w:val="24"/>
          <w:szCs w:val="24"/>
          <w:u w:val="none" w:color="000000"/>
        </w:rPr>
        <w:t>B– Réforme des cotisations</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eastAsia="Times" w:cs="Times New Roman" w:ascii="Times New Roman" w:hAnsi="Times New Roman"/>
          <w:b/>
          <w:bCs/>
          <w:sz w:val="24"/>
          <w:szCs w:val="24"/>
          <w:u w:val="none" w:color="000000"/>
        </w:rPr>
        <w:t>Suite à la loi de 2018, les tarifs de la</w:t>
      </w:r>
      <w:r>
        <w:rPr>
          <w:rFonts w:cs="Times New Roman" w:ascii="Times New Roman" w:hAnsi="Times New Roman"/>
          <w:sz w:val="24"/>
          <w:szCs w:val="24"/>
          <w:u w:val="none" w:color="000000"/>
        </w:rPr>
        <w:t xml:space="preserve"> CFE ont changé et dépendent désormais de l’âge du titulaire du contrat et de la composition de la famille.  </w:t>
      </w:r>
    </w:p>
    <w:p>
      <w:pPr>
        <w:pStyle w:val="Pardfaut"/>
        <w:numPr>
          <w:ilvl w:val="0"/>
          <w:numId w:val="21"/>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b/>
          <w:sz w:val="24"/>
          <w:szCs w:val="24"/>
          <w:u w:val="none" w:color="000000"/>
        </w:rPr>
        <w:t>Pour les retraités</w:t>
      </w:r>
      <w:r>
        <w:rPr>
          <w:rFonts w:cs="Times New Roman" w:ascii="Times New Roman" w:hAnsi="Times New Roman"/>
          <w:sz w:val="24"/>
          <w:szCs w:val="24"/>
          <w:u w:val="none" w:color="000000"/>
        </w:rPr>
        <w:t xml:space="preserve"> : </w:t>
      </w:r>
      <w:r>
        <w:rPr>
          <w:rFonts w:cs="Times New Roman" w:ascii="Times New Roman" w:hAnsi="Times New Roman"/>
          <w:b/>
          <w:sz w:val="24"/>
          <w:szCs w:val="24"/>
          <w:u w:val="none" w:color="000000"/>
        </w:rPr>
        <w:t>RetraitExpat Santé</w:t>
      </w:r>
      <w:r>
        <w:rPr>
          <w:rFonts w:cs="Times New Roman" w:ascii="Times New Roman" w:hAnsi="Times New Roman"/>
          <w:sz w:val="24"/>
          <w:szCs w:val="24"/>
          <w:u w:val="none" w:color="000000"/>
        </w:rPr>
        <w:t xml:space="preserve"> </w:t>
      </w:r>
      <w:r>
        <w:rPr>
          <w:rFonts w:cs="Times New Roman" w:ascii="Times New Roman" w:hAnsi="Times New Roman"/>
          <w:sz w:val="24"/>
          <w:szCs w:val="24"/>
          <w:u w:val="none" w:color="000000"/>
          <w:lang w:val="pt-PT"/>
        </w:rPr>
        <w:t>Solo (357 euros) ou famille (647 euros)</w:t>
      </w:r>
    </w:p>
    <w:p>
      <w:pPr>
        <w:pStyle w:val="Pardfaut"/>
        <w:numPr>
          <w:ilvl w:val="0"/>
          <w:numId w:val="21"/>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b/>
          <w:sz w:val="24"/>
          <w:szCs w:val="24"/>
          <w:u w:val="none" w:color="000000"/>
        </w:rPr>
        <w:t>Pour les actifs</w:t>
      </w:r>
      <w:r>
        <w:rPr>
          <w:rFonts w:cs="Times New Roman" w:ascii="Times New Roman" w:hAnsi="Times New Roman"/>
          <w:sz w:val="24"/>
          <w:szCs w:val="24"/>
          <w:u w:val="none" w:color="000000"/>
        </w:rPr>
        <w:t xml:space="preserve"> : </w:t>
      </w:r>
    </w:p>
    <w:p>
      <w:pPr>
        <w:pStyle w:val="Pardfaut"/>
        <w:numPr>
          <w:ilvl w:val="0"/>
          <w:numId w:val="22"/>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b/>
          <w:sz w:val="24"/>
          <w:szCs w:val="24"/>
          <w:u w:val="none" w:color="000000"/>
        </w:rPr>
        <w:t>Soins en France uniquement</w:t>
      </w:r>
      <w:r>
        <w:rPr>
          <w:rFonts w:cs="Times New Roman" w:ascii="Times New Roman" w:hAnsi="Times New Roman"/>
          <w:sz w:val="24"/>
          <w:szCs w:val="24"/>
          <w:u w:val="none" w:color="000000"/>
        </w:rPr>
        <w:t xml:space="preserve"> pour les personnes vivant dans un pays possédant un régime d’assurance maladie obligatoire : </w:t>
      </w:r>
      <w:r>
        <w:rPr>
          <w:rFonts w:cs="Times New Roman" w:ascii="Times New Roman" w:hAnsi="Times New Roman"/>
          <w:b/>
          <w:sz w:val="24"/>
          <w:szCs w:val="24"/>
          <w:u w:val="none" w:color="000000"/>
        </w:rPr>
        <w:t>FrancExpat Santé</w:t>
      </w:r>
      <w:r>
        <w:rPr>
          <w:rFonts w:cs="Times New Roman" w:ascii="Times New Roman" w:hAnsi="Times New Roman"/>
          <w:sz w:val="24"/>
          <w:szCs w:val="24"/>
          <w:u w:val="none" w:color="000000"/>
        </w:rPr>
        <w:t xml:space="preserve"> décliné en contrat Solo ou famille</w:t>
      </w:r>
    </w:p>
    <w:p>
      <w:pPr>
        <w:pStyle w:val="Pardfaut"/>
        <w:numPr>
          <w:ilvl w:val="0"/>
          <w:numId w:val="22"/>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xml:space="preserve">Soins Etranger + France : </w:t>
      </w:r>
    </w:p>
    <w:p>
      <w:pPr>
        <w:pStyle w:val="Pardfaut"/>
        <w:numPr>
          <w:ilvl w:val="0"/>
          <w:numId w:val="23"/>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xml:space="preserve">Moins de 30 ans : </w:t>
      </w:r>
      <w:r>
        <w:rPr>
          <w:rFonts w:cs="Times New Roman" w:ascii="Times New Roman" w:hAnsi="Times New Roman"/>
          <w:b/>
          <w:sz w:val="24"/>
          <w:szCs w:val="24"/>
          <w:u w:val="none" w:color="000000"/>
        </w:rPr>
        <w:t>JeunExpat</w:t>
      </w:r>
      <w:r>
        <w:rPr>
          <w:rFonts w:cs="Times New Roman" w:ascii="Times New Roman" w:hAnsi="Times New Roman"/>
          <w:sz w:val="24"/>
          <w:szCs w:val="24"/>
          <w:u w:val="none" w:color="000000"/>
        </w:rPr>
        <w:t xml:space="preserve"> Santé décliné </w:t>
      </w:r>
      <w:r>
        <w:rPr>
          <w:rFonts w:cs="Times New Roman" w:ascii="Times New Roman" w:hAnsi="Times New Roman"/>
          <w:sz w:val="24"/>
          <w:szCs w:val="24"/>
          <w:u w:val="none" w:color="000000"/>
          <w:lang w:val="pt-PT"/>
        </w:rPr>
        <w:t xml:space="preserve">en contrat Solo ou famille </w:t>
      </w:r>
    </w:p>
    <w:p>
      <w:pPr>
        <w:pStyle w:val="Pardfaut"/>
        <w:numPr>
          <w:ilvl w:val="0"/>
          <w:numId w:val="23"/>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xml:space="preserve">Plus de 30 ans : </w:t>
      </w:r>
      <w:r>
        <w:rPr>
          <w:rFonts w:cs="Times New Roman" w:ascii="Times New Roman" w:hAnsi="Times New Roman"/>
          <w:b/>
          <w:sz w:val="24"/>
          <w:szCs w:val="24"/>
          <w:u w:val="none" w:color="000000"/>
        </w:rPr>
        <w:t>MondExpat</w:t>
      </w:r>
      <w:r>
        <w:rPr>
          <w:rFonts w:cs="Times New Roman" w:ascii="Times New Roman" w:hAnsi="Times New Roman"/>
          <w:sz w:val="24"/>
          <w:szCs w:val="24"/>
          <w:u w:val="none" w:color="000000"/>
        </w:rPr>
        <w:t xml:space="preserve"> Santé décliné </w:t>
      </w:r>
      <w:r>
        <w:rPr>
          <w:rFonts w:cs="Times New Roman" w:ascii="Times New Roman" w:hAnsi="Times New Roman"/>
          <w:sz w:val="24"/>
          <w:szCs w:val="24"/>
          <w:u w:val="none" w:color="000000"/>
          <w:lang w:val="pt-PT"/>
        </w:rPr>
        <w:t xml:space="preserve">en contrat Solo ou famille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ind w:left="1069" w:hanging="0"/>
        <w:jc w:val="both"/>
        <w:rPr>
          <w:rFonts w:ascii="Times New Roman" w:hAnsi="Times New Roman" w:eastAsia="Times" w:cs="Times New Roman"/>
          <w:sz w:val="24"/>
          <w:szCs w:val="24"/>
          <w:u w:val="none" w:color="000000"/>
        </w:rPr>
      </w:pPr>
      <w:r>
        <w:rPr>
          <w:rFonts w:eastAsia="Times" w:cs="Times New Roman" w:ascii="Times New Roman" w:hAnsi="Times New Roman"/>
          <w:sz w:val="24"/>
          <w:szCs w:val="24"/>
          <w:u w:val="none" w:color="000000"/>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eastAsia="Times" w:cs="Times New Roman" w:ascii="Times New Roman" w:hAnsi="Times New Roman"/>
          <w:b/>
          <w:sz w:val="24"/>
          <w:szCs w:val="24"/>
          <w:u w:val="none" w:color="000000"/>
        </w:rPr>
        <w:t>La 3</w:t>
      </w:r>
      <w:r>
        <w:rPr>
          <w:rFonts w:eastAsia="Times" w:cs="Times New Roman" w:ascii="Times New Roman" w:hAnsi="Times New Roman"/>
          <w:b/>
          <w:sz w:val="24"/>
          <w:szCs w:val="24"/>
          <w:u w:val="none" w:color="000000"/>
          <w:vertAlign w:val="superscript"/>
        </w:rPr>
        <w:t>ème</w:t>
      </w:r>
      <w:r>
        <w:rPr>
          <w:rFonts w:eastAsia="Times" w:cs="Times New Roman" w:ascii="Times New Roman" w:hAnsi="Times New Roman"/>
          <w:b/>
          <w:sz w:val="24"/>
          <w:szCs w:val="24"/>
          <w:u w:val="none" w:color="000000"/>
        </w:rPr>
        <w:t xml:space="preserve"> catégorie aidée de la CFE</w:t>
      </w:r>
      <w:r>
        <w:rPr>
          <w:rFonts w:eastAsia="Times" w:cs="Times New Roman" w:ascii="Times New Roman" w:hAnsi="Times New Roman"/>
          <w:sz w:val="24"/>
          <w:szCs w:val="24"/>
          <w:u w:val="none" w:color="000000"/>
        </w:rPr>
        <w:t xml:space="preserve"> permet une prise en charge à hauteur d’un tiers de la cotisation par le fonds d’action sanitaire et sociale de la CFE, avec le concours du fonds social du ministère de l’Europe et des affaires étrangères. Ainsi en 2019, un adhérent bénéficiant de la 3ème catégorie aidée s’acquitte d’une cotisation de 201 € par trimestre.</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bCs/>
          <w:sz w:val="24"/>
          <w:szCs w:val="24"/>
          <w:u w:val="none" w:color="000000"/>
        </w:rPr>
        <w:t>Les conditions pour en bénéficier sont les suivantes</w:t>
      </w:r>
      <w:r>
        <w:rPr>
          <w:rFonts w:cs="Times New Roman" w:ascii="Times New Roman" w:hAnsi="Times New Roman"/>
          <w:sz w:val="24"/>
          <w:szCs w:val="24"/>
          <w:u w:val="none" w:color="000000"/>
        </w:rPr>
        <w:t xml:space="preserve"> : </w:t>
      </w:r>
    </w:p>
    <w:p>
      <w:pPr>
        <w:pStyle w:val="Pardfaut"/>
        <w:numPr>
          <w:ilvl w:val="0"/>
          <w:numId w:val="0"/>
        </w:numPr>
        <w:spacing w:before="0" w:after="120"/>
        <w:ind w:left="720" w:hanging="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être de nationalité française ;</w:t>
      </w:r>
    </w:p>
    <w:p>
      <w:pPr>
        <w:pStyle w:val="Pardfaut"/>
        <w:numPr>
          <w:ilvl w:val="0"/>
          <w:numId w:val="0"/>
        </w:numPr>
        <w:spacing w:before="0" w:after="120"/>
        <w:ind w:left="720" w:hanging="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être inscrit(e) ou en instance d’inscription auprès du consulat, au registre des Français établis hors de France ;</w:t>
      </w:r>
    </w:p>
    <w:p>
      <w:pPr>
        <w:pStyle w:val="Pardfaut"/>
        <w:numPr>
          <w:ilvl w:val="0"/>
          <w:numId w:val="0"/>
        </w:numPr>
        <w:spacing w:before="0" w:after="120"/>
        <w:ind w:left="720" w:hanging="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adhérer à titre individuel aux produits MondExpat Santé, RetraitExpat Santé ;</w:t>
      </w:r>
    </w:p>
    <w:p>
      <w:pPr>
        <w:pStyle w:val="Pardfaut"/>
        <w:numPr>
          <w:ilvl w:val="0"/>
          <w:numId w:val="0"/>
        </w:numPr>
        <w:spacing w:before="0" w:after="120"/>
        <w:ind w:left="720" w:hanging="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être à jour de ses cotisations si le demandeur est déjà adhérent ;</w:t>
      </w:r>
    </w:p>
    <w:p>
      <w:pPr>
        <w:pStyle w:val="Pardfaut"/>
        <w:numPr>
          <w:ilvl w:val="0"/>
          <w:numId w:val="0"/>
        </w:numPr>
        <w:spacing w:before="0" w:after="120"/>
        <w:ind w:left="720" w:hanging="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déclarer des ressources inférieures à la moitié du plafond annuel de la Sécurité sociale (soit des ressources inférieures à 20 262€/an pour 2019).</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b/>
          <w:bCs/>
          <w:sz w:val="24"/>
          <w:szCs w:val="24"/>
          <w:u w:val="none" w:color="000000"/>
        </w:rPr>
        <w:t>Impacts de la réforme des cotisations</w:t>
      </w:r>
      <w:r>
        <w:rPr>
          <w:rFonts w:cs="Times New Roman" w:ascii="Times New Roman" w:hAnsi="Times New Roman"/>
          <w:sz w:val="24"/>
          <w:szCs w:val="24"/>
          <w:u w:val="none" w:color="000000"/>
        </w:rPr>
        <w:t xml:space="preserve"> : </w:t>
      </w:r>
    </w:p>
    <w:p>
      <w:pPr>
        <w:pStyle w:val="Pardfaut"/>
        <w:numPr>
          <w:ilvl w:val="0"/>
          <w:numId w:val="0"/>
        </w:numPr>
        <w:spacing w:before="0" w:after="120"/>
        <w:ind w:left="720" w:hanging="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Disparition de la rétroactivité en cas d’adhésion tardive ;</w:t>
      </w:r>
    </w:p>
    <w:p>
      <w:pPr>
        <w:pStyle w:val="Pardfaut"/>
        <w:numPr>
          <w:ilvl w:val="0"/>
          <w:numId w:val="0"/>
        </w:numPr>
        <w:spacing w:before="0" w:after="120"/>
        <w:ind w:left="720" w:hanging="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Option soins France, pour les séjours temporaires en France de 3 à 6 mois, intégrée dans la garantie de base maladie maternité ;</w:t>
      </w:r>
    </w:p>
    <w:p>
      <w:pPr>
        <w:pStyle w:val="Pardfaut"/>
        <w:numPr>
          <w:ilvl w:val="0"/>
          <w:numId w:val="0"/>
        </w:numPr>
        <w:spacing w:before="0" w:after="120"/>
        <w:ind w:left="720" w:hanging="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le conjoint actif, fran</w:t>
      </w:r>
      <w:r>
        <w:rPr>
          <w:rFonts w:cs="Times New Roman" w:ascii="Times New Roman" w:hAnsi="Times New Roman"/>
          <w:sz w:val="24"/>
          <w:szCs w:val="24"/>
          <w:u w:val="none" w:color="000000"/>
          <w:lang w:val="pt-PT"/>
        </w:rPr>
        <w:t>ç</w:t>
      </w:r>
      <w:r>
        <w:rPr>
          <w:rFonts w:cs="Times New Roman" w:ascii="Times New Roman" w:hAnsi="Times New Roman"/>
          <w:sz w:val="24"/>
          <w:szCs w:val="24"/>
          <w:u w:val="none" w:color="000000"/>
        </w:rPr>
        <w:t>ais ou non, est inclus sur les contrats famille.</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b/>
          <w:bCs/>
          <w:sz w:val="24"/>
          <w:szCs w:val="24"/>
          <w:u w:val="none" w:color="000000"/>
        </w:rPr>
        <w:t>C– Mise en place du tiers payant hospitalier</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L’objectif est celui d’une prise en charge des coûts réels des hospitalisations de 80% à 100% (en fonction de la cherté des pays). Des expérimentations ont été menées en Tha</w:t>
      </w:r>
      <w:r>
        <w:rPr>
          <w:rFonts w:cs="Times New Roman" w:ascii="Times New Roman" w:hAnsi="Times New Roman"/>
          <w:sz w:val="24"/>
          <w:szCs w:val="24"/>
          <w:u w:val="none" w:color="000000"/>
          <w:lang w:val="nl-NL"/>
        </w:rPr>
        <w:t>ï</w:t>
      </w:r>
      <w:r>
        <w:rPr>
          <w:rFonts w:cs="Times New Roman" w:ascii="Times New Roman" w:hAnsi="Times New Roman"/>
          <w:sz w:val="24"/>
          <w:szCs w:val="24"/>
          <w:u w:val="none" w:color="000000"/>
        </w:rPr>
        <w:t xml:space="preserve">lande, dans la zone ASEAN (sans Singapour) et en Afrique CFA. Un nouvel appel d’offres auprès d’ « assisteurs </w:t>
      </w:r>
      <w:r>
        <w:rPr>
          <w:rFonts w:cs="Times New Roman" w:ascii="Times New Roman" w:hAnsi="Times New Roman"/>
          <w:sz w:val="24"/>
          <w:szCs w:val="24"/>
          <w:u w:val="none" w:color="000000"/>
          <w:lang w:val="it-IT"/>
        </w:rPr>
        <w:t>»</w:t>
      </w:r>
      <w:r>
        <w:rPr>
          <w:rFonts w:cs="Times New Roman" w:ascii="Times New Roman" w:hAnsi="Times New Roman"/>
          <w:sz w:val="24"/>
          <w:szCs w:val="24"/>
          <w:u w:val="none" w:color="000000"/>
        </w:rPr>
        <w:t xml:space="preserve"> a été étendu à 4 zones : </w:t>
      </w:r>
    </w:p>
    <w:p>
      <w:pPr>
        <w:pStyle w:val="Pardfaut"/>
        <w:numPr>
          <w:ilvl w:val="0"/>
          <w:numId w:val="0"/>
        </w:numPr>
        <w:spacing w:before="0" w:after="120"/>
        <w:ind w:left="720" w:hanging="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 xml:space="preserve">Afrique CFA+ Maghreb (moins l’Algérie) </w:t>
      </w:r>
    </w:p>
    <w:p>
      <w:pPr>
        <w:pStyle w:val="Pardfaut"/>
        <w:numPr>
          <w:ilvl w:val="0"/>
          <w:numId w:val="0"/>
        </w:numPr>
        <w:spacing w:before="0" w:after="120"/>
        <w:ind w:left="720" w:hanging="0"/>
        <w:jc w:val="both"/>
        <w:rPr>
          <w:rFonts w:ascii="Times New Roman" w:hAnsi="Times New Roman" w:cs="Times New Roman"/>
          <w:sz w:val="24"/>
          <w:szCs w:val="24"/>
          <w:u w:val="none" w:color="000000"/>
          <w:lang w:val="de-DE"/>
        </w:rPr>
      </w:pPr>
      <w:r>
        <w:rPr>
          <w:rFonts w:cs="Times New Roman" w:ascii="Times New Roman" w:hAnsi="Times New Roman"/>
          <w:sz w:val="24"/>
          <w:szCs w:val="24"/>
          <w:u w:val="none" w:color="000000"/>
          <w:lang w:val="de-DE"/>
        </w:rPr>
        <w:t xml:space="preserve">ASEAN sauf Singapour </w:t>
      </w:r>
    </w:p>
    <w:p>
      <w:pPr>
        <w:pStyle w:val="Pardfaut"/>
        <w:numPr>
          <w:ilvl w:val="0"/>
          <w:numId w:val="0"/>
        </w:numPr>
        <w:spacing w:before="0" w:after="120"/>
        <w:ind w:left="720" w:hanging="0"/>
        <w:jc w:val="both"/>
        <w:rPr>
          <w:rFonts w:ascii="Times New Roman" w:hAnsi="Times New Roman" w:cs="Times New Roman"/>
          <w:sz w:val="24"/>
          <w:szCs w:val="24"/>
          <w:u w:val="none" w:color="000000"/>
          <w:lang w:val="nl-NL"/>
        </w:rPr>
      </w:pPr>
      <w:r>
        <w:rPr>
          <w:rFonts w:cs="Times New Roman" w:ascii="Times New Roman" w:hAnsi="Times New Roman"/>
          <w:sz w:val="24"/>
          <w:szCs w:val="24"/>
          <w:u w:val="none" w:color="000000"/>
          <w:lang w:val="nl-NL"/>
        </w:rPr>
        <w:t xml:space="preserve">Liban - Egypte </w:t>
      </w:r>
      <w:r>
        <w:rPr>
          <w:rFonts w:cs="Times New Roman" w:ascii="Times New Roman" w:hAnsi="Times New Roman"/>
          <w:sz w:val="24"/>
          <w:szCs w:val="24"/>
          <w:u w:val="none" w:color="000000"/>
        </w:rPr>
        <w:t xml:space="preserve">– Jordanie </w:t>
      </w:r>
    </w:p>
    <w:p>
      <w:pPr>
        <w:pStyle w:val="Pardfaut"/>
        <w:numPr>
          <w:ilvl w:val="0"/>
          <w:numId w:val="0"/>
        </w:numPr>
        <w:spacing w:before="0" w:after="120"/>
        <w:ind w:left="720" w:hanging="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 xml:space="preserve">Maurice – </w:t>
      </w:r>
      <w:r>
        <w:rPr>
          <w:rFonts w:cs="Times New Roman" w:ascii="Times New Roman" w:hAnsi="Times New Roman"/>
          <w:sz w:val="24"/>
          <w:szCs w:val="24"/>
          <w:u w:val="none" w:color="000000"/>
          <w:lang w:val="it-IT"/>
        </w:rPr>
        <w:t xml:space="preserve">Madagascar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xml:space="preserve">Les sociétés partenaires d’assistance mettent leur réseau d’établissements hospitaliers à disposition des clients de la CFE en fonction des pathologies à traiter. Cela permet de mieux contrôler la durée des soins, la réalité des prestations et les tarifs pratiqués.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sz w:val="24"/>
          <w:szCs w:val="24"/>
          <w:u w:val="single"/>
        </w:rPr>
      </w:pPr>
      <w:r>
        <w:rPr>
          <w:rFonts w:cs="Times New Roman" w:ascii="Times New Roman" w:hAnsi="Times New Roman"/>
          <w:b/>
          <w:sz w:val="24"/>
          <w:szCs w:val="24"/>
          <w:u w:val="single"/>
        </w:rPr>
        <w:t xml:space="preserve">8 - Successions en France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eastAsia="Times" w:cs="Times New Roman" w:ascii="Times New Roman" w:hAnsi="Times New Roman"/>
          <w:sz w:val="24"/>
          <w:szCs w:val="24"/>
          <w:u w:val="none" w:color="000000"/>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b/>
          <w:b/>
          <w:sz w:val="24"/>
          <w:szCs w:val="24"/>
          <w:u w:val="none" w:color="000000"/>
        </w:rPr>
      </w:pPr>
      <w:r>
        <w:rPr>
          <w:rFonts w:cs="Times New Roman" w:ascii="Times New Roman" w:hAnsi="Times New Roman"/>
          <w:b/>
          <w:sz w:val="24"/>
          <w:szCs w:val="24"/>
          <w:u w:val="none" w:color="000000"/>
          <w:lang w:val="it-IT"/>
        </w:rPr>
        <w:t>Invit</w:t>
      </w:r>
      <w:r>
        <w:rPr>
          <w:rFonts w:cs="Times New Roman" w:ascii="Times New Roman" w:hAnsi="Times New Roman"/>
          <w:b/>
          <w:sz w:val="24"/>
          <w:szCs w:val="24"/>
          <w:u w:val="none" w:color="000000"/>
        </w:rPr>
        <w:t>é : Maître Frédéric VARIN, Notaire à Distre (Conseil Supérieur du Notariat)</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eastAsia="Times" w:cs="Times New Roman" w:ascii="Times New Roman" w:hAnsi="Times New Roman"/>
          <w:sz w:val="24"/>
          <w:szCs w:val="24"/>
          <w:u w:val="none" w:color="000000"/>
        </w:rPr>
        <w:t xml:space="preserve">La succession internationale implique des personnes de nationalité, de pays de résidence différents ou laissant des biens dans plusieurs Etats. </w:t>
      </w:r>
      <w:r>
        <w:rPr>
          <w:rFonts w:cs="Times New Roman" w:ascii="Times New Roman" w:hAnsi="Times New Roman"/>
          <w:sz w:val="24"/>
          <w:szCs w:val="24"/>
          <w:u w:val="none" w:color="000000"/>
          <w:lang w:val="it-IT"/>
        </w:rPr>
        <w:t>En mati</w:t>
      </w:r>
      <w:r>
        <w:rPr>
          <w:rFonts w:cs="Times New Roman" w:ascii="Times New Roman" w:hAnsi="Times New Roman"/>
          <w:sz w:val="24"/>
          <w:szCs w:val="24"/>
          <w:u w:val="none" w:color="000000"/>
        </w:rPr>
        <w:t xml:space="preserve">ère successorale, pour chaque pays, deux droits sont à prendre en considération : les règles de droit international retenues par le pays en question selon les conventions signées et les règles de droit interne du pays de résidence.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pPr>
      <w:r>
        <w:rPr>
          <w:rFonts w:cs="Times New Roman" w:ascii="Times New Roman" w:hAnsi="Times New Roman"/>
          <w:sz w:val="24"/>
          <w:szCs w:val="24"/>
          <w:u w:val="none" w:color="000000"/>
        </w:rPr>
        <w:t>Dans 25 pays européens sauf le Royaume Uni, l’Irlande et le Danemark, le  Règlement  européen sur l’UE   n</w:t>
      </w:r>
      <w:r>
        <w:rPr>
          <w:rFonts w:cs="Times New Roman" w:ascii="Times New Roman" w:hAnsi="Times New Roman"/>
          <w:sz w:val="24"/>
          <w:szCs w:val="24"/>
          <w:u w:val="none" w:color="000000"/>
        </w:rPr>
        <w:t>°</w:t>
      </w:r>
      <w:r>
        <w:rPr>
          <w:rFonts w:cs="Times New Roman" w:ascii="Times New Roman" w:hAnsi="Times New Roman"/>
          <w:sz w:val="24"/>
          <w:szCs w:val="24"/>
          <w:u w:val="none" w:color="000000"/>
        </w:rPr>
        <w:t xml:space="preserve"> 650/2012   sur les successions internationales simplifie les règles dans la détermination de la loi  applicable  à  la  succession.  Il  réduit  les  démarches  administratives pour les héritiers et limite les cas de conflits  de  lois  lorsque  les  systèmes  juridiques de plusieurs États sont concernés. Depuis son entrée en vigueur, la règle est que l’ensemble de la succession du défunt (biens mobiliers et immobiliers) est régi par le droit d’un seul et même État. Le critère de rattachement étant la résidence habituelle au moment du décès tant pour les biens mobiliers que les biens immobiliers</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xml:space="preserve">Il est donc important d’anticiper une succession : </w:t>
      </w:r>
    </w:p>
    <w:p>
      <w:pPr>
        <w:pStyle w:val="Pardfaut"/>
        <w:numPr>
          <w:ilvl w:val="0"/>
          <w:numId w:val="0"/>
        </w:numPr>
        <w:spacing w:before="0" w:after="120"/>
        <w:ind w:left="720" w:hanging="0"/>
        <w:jc w:val="both"/>
        <w:rPr>
          <w:rFonts w:ascii="Times New Roman" w:hAnsi="Times New Roman" w:cs="Times New Roman"/>
          <w:color w:val="000005"/>
          <w:sz w:val="24"/>
          <w:szCs w:val="24"/>
          <w:u w:val="none" w:color="000000"/>
        </w:rPr>
      </w:pPr>
      <w:r>
        <w:rPr>
          <w:rFonts w:cs="Times New Roman" w:ascii="Times New Roman" w:hAnsi="Times New Roman"/>
          <w:color w:val="000005"/>
          <w:sz w:val="24"/>
          <w:szCs w:val="24"/>
          <w:u w:val="none" w:color="000000"/>
        </w:rPr>
        <w:t xml:space="preserve">en se renseignant sur la législation applicable et ses évolutions ; </w:t>
      </w:r>
    </w:p>
    <w:p>
      <w:pPr>
        <w:pStyle w:val="Pardfaut"/>
        <w:numPr>
          <w:ilvl w:val="0"/>
          <w:numId w:val="0"/>
        </w:numPr>
        <w:spacing w:before="0" w:after="120"/>
        <w:ind w:left="720" w:hanging="0"/>
        <w:jc w:val="both"/>
        <w:rPr>
          <w:rFonts w:ascii="Times New Roman" w:hAnsi="Times New Roman" w:cs="Times New Roman"/>
          <w:color w:val="000005"/>
          <w:sz w:val="24"/>
          <w:szCs w:val="24"/>
          <w:u w:val="none" w:color="000000"/>
        </w:rPr>
      </w:pPr>
      <w:r>
        <w:rPr>
          <w:rFonts w:cs="Times New Roman" w:ascii="Times New Roman" w:hAnsi="Times New Roman"/>
          <w:color w:val="000005"/>
          <w:sz w:val="24"/>
          <w:szCs w:val="24"/>
          <w:u w:val="none" w:color="000000"/>
        </w:rPr>
        <w:t>lors du choix du ré</w:t>
      </w:r>
      <w:r>
        <w:rPr>
          <w:rFonts w:cs="Times New Roman" w:ascii="Times New Roman" w:hAnsi="Times New Roman"/>
          <w:color w:val="000005"/>
          <w:sz w:val="24"/>
          <w:szCs w:val="24"/>
          <w:u w:val="none" w:color="000000"/>
          <w:lang w:val="it-IT"/>
        </w:rPr>
        <w:t>gime matrimonial;</w:t>
      </w:r>
    </w:p>
    <w:p>
      <w:pPr>
        <w:pStyle w:val="Pardfaut"/>
        <w:numPr>
          <w:ilvl w:val="0"/>
          <w:numId w:val="0"/>
        </w:numPr>
        <w:spacing w:before="0" w:after="120"/>
        <w:ind w:left="720" w:hanging="0"/>
        <w:jc w:val="both"/>
        <w:rPr>
          <w:rFonts w:ascii="Times New Roman" w:hAnsi="Times New Roman" w:cs="Times New Roman"/>
          <w:color w:val="000005"/>
          <w:sz w:val="24"/>
          <w:szCs w:val="24"/>
          <w:u w:val="none" w:color="000000"/>
        </w:rPr>
      </w:pPr>
      <w:r>
        <w:rPr>
          <w:rFonts w:cs="Times New Roman" w:ascii="Times New Roman" w:hAnsi="Times New Roman"/>
          <w:color w:val="000005"/>
          <w:sz w:val="24"/>
          <w:szCs w:val="24"/>
          <w:u w:val="none" w:color="000000"/>
        </w:rPr>
        <w:t>ou en prenant des dispositions testamentaires bien que, les testaments et contrats de mariage ne soient pas toujours reconnus dans tous les pays</w:t>
      </w:r>
      <w:r>
        <w:rPr>
          <w:rFonts w:cs="Times New Roman" w:ascii="Times New Roman" w:hAnsi="Times New Roman"/>
          <w:color w:val="auto"/>
          <w:sz w:val="24"/>
          <w:szCs w:val="24"/>
          <w:u w:val="none" w:color="000000"/>
        </w:rPr>
        <w:t>.</w:t>
      </w:r>
      <w:r>
        <w:rPr>
          <w:rFonts w:cs="Times New Roman" w:ascii="Times New Roman" w:hAnsi="Times New Roman"/>
          <w:color w:val="FF2600"/>
          <w:sz w:val="24"/>
          <w:szCs w:val="24"/>
          <w:u w:val="none" w:color="000000"/>
        </w:rPr>
        <w:t xml:space="preserv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eastAsia="Times" w:cs="Times New Roman" w:ascii="Times New Roman" w:hAnsi="Times New Roman"/>
          <w:b/>
          <w:bCs/>
          <w:sz w:val="24"/>
          <w:szCs w:val="24"/>
          <w:u w:val="none" w:color="000000"/>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cs="Times New Roman" w:ascii="Times New Roman" w:hAnsi="Times New Roman"/>
          <w:b/>
          <w:bCs/>
          <w:sz w:val="24"/>
          <w:szCs w:val="24"/>
          <w:u w:val="none" w:color="000000"/>
        </w:rPr>
        <w:t xml:space="preserve">Résolution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Objet : Dé</w:t>
      </w:r>
      <w:r>
        <w:rPr>
          <w:rFonts w:cs="Times New Roman" w:ascii="Times New Roman" w:hAnsi="Times New Roman"/>
          <w:sz w:val="24"/>
          <w:szCs w:val="24"/>
          <w:u w:val="none" w:color="000000"/>
          <w:lang w:val="it-IT"/>
        </w:rPr>
        <w:t>mat</w:t>
      </w:r>
      <w:r>
        <w:rPr>
          <w:rFonts w:cs="Times New Roman" w:ascii="Times New Roman" w:hAnsi="Times New Roman"/>
          <w:sz w:val="24"/>
          <w:szCs w:val="24"/>
          <w:u w:val="none" w:color="000000"/>
        </w:rPr>
        <w:t xml:space="preserve">érialisation des actes notariés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La commission demande la mise en place dans les postes de visioconférences dans les pays non-membres de l’Union internationale du notariat latin (UINL) afin de faciliter l’établissement de procurations et d’actes authentiques é</w:t>
      </w:r>
      <w:r>
        <w:rPr>
          <w:rFonts w:cs="Times New Roman" w:ascii="Times New Roman" w:hAnsi="Times New Roman"/>
          <w:sz w:val="24"/>
          <w:szCs w:val="24"/>
          <w:u w:val="none" w:color="000000"/>
          <w:lang w:val="pt-PT"/>
        </w:rPr>
        <w:t xml:space="preserve">quivalents.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cs="Times New Roman" w:ascii="Times New Roman" w:hAnsi="Times New Roman"/>
          <w:b/>
          <w:bCs/>
          <w:sz w:val="24"/>
          <w:szCs w:val="24"/>
          <w:u w:val="none" w:color="000000"/>
          <w:lang w:val="it-IT"/>
        </w:rPr>
        <w:t>ADOPTE A L'UNANIMITE</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eastAsia="Times" w:cs="Times New Roman" w:ascii="Times New Roman" w:hAnsi="Times New Roman"/>
          <w:b/>
          <w:bCs/>
          <w:sz w:val="24"/>
          <w:szCs w:val="24"/>
          <w:u w:val="none" w:color="000000"/>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b/>
          <w:b/>
          <w:bCs/>
          <w:sz w:val="24"/>
          <w:szCs w:val="24"/>
          <w:u w:val="none" w:color="000000"/>
        </w:rPr>
      </w:pPr>
      <w:r>
        <w:rPr>
          <w:rFonts w:cs="Times New Roman" w:ascii="Times New Roman" w:hAnsi="Times New Roman"/>
          <w:b/>
          <w:bCs/>
          <w:sz w:val="24"/>
          <w:szCs w:val="24"/>
          <w:u w:val="none" w:color="000000"/>
        </w:rPr>
        <w:t xml:space="preserve">Résolution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xml:space="preserve">Objet : Union des notaires de France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La commission demande que la mission des Fran</w:t>
      </w:r>
      <w:r>
        <w:rPr>
          <w:rFonts w:cs="Times New Roman" w:ascii="Times New Roman" w:hAnsi="Times New Roman"/>
          <w:sz w:val="24"/>
          <w:szCs w:val="24"/>
          <w:u w:val="none" w:color="000000"/>
          <w:lang w:val="pt-PT"/>
        </w:rPr>
        <w:t>ç</w:t>
      </w:r>
      <w:r>
        <w:rPr>
          <w:rFonts w:cs="Times New Roman" w:ascii="Times New Roman" w:hAnsi="Times New Roman"/>
          <w:sz w:val="24"/>
          <w:szCs w:val="24"/>
          <w:u w:val="none" w:color="000000"/>
        </w:rPr>
        <w:t xml:space="preserve">ais de l’étranger de l’Union internationale des notaires de France soit renforcée pour mieux concourir à l’information de nos compatriotes, ainsi que la multiplication des réunions organisées à l’étranger.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cs="Times New Roman" w:ascii="Times New Roman" w:hAnsi="Times New Roman"/>
          <w:b/>
          <w:bCs/>
          <w:sz w:val="24"/>
          <w:szCs w:val="24"/>
          <w:u w:val="none" w:color="000000"/>
        </w:rPr>
        <w:t>ADOPTE, 1 abstention</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eastAsia="Times" w:cs="Times New Roman" w:ascii="Times New Roman" w:hAnsi="Times New Roman"/>
          <w:b/>
          <w:bCs/>
          <w:sz w:val="24"/>
          <w:szCs w:val="24"/>
          <w:u w:val="none" w:color="000000"/>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b/>
          <w:b/>
          <w:bCs/>
          <w:sz w:val="24"/>
          <w:szCs w:val="24"/>
          <w:u w:val="none" w:color="000000"/>
        </w:rPr>
      </w:pPr>
      <w:r>
        <w:rPr>
          <w:rFonts w:cs="Times New Roman" w:ascii="Times New Roman" w:hAnsi="Times New Roman"/>
          <w:b/>
          <w:bCs/>
          <w:sz w:val="24"/>
          <w:szCs w:val="24"/>
          <w:u w:val="none" w:color="000000"/>
        </w:rPr>
        <w:t xml:space="preserve">Résolution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xml:space="preserve">Objet : Guide juridique des successions.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La commission demande</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Que le guide juridique des Fran</w:t>
      </w:r>
      <w:r>
        <w:rPr>
          <w:rFonts w:cs="Times New Roman" w:ascii="Times New Roman" w:hAnsi="Times New Roman"/>
          <w:sz w:val="24"/>
          <w:szCs w:val="24"/>
          <w:u w:val="none" w:color="000000"/>
          <w:lang w:val="pt-PT"/>
        </w:rPr>
        <w:t>ç</w:t>
      </w:r>
      <w:r>
        <w:rPr>
          <w:rFonts w:cs="Times New Roman" w:ascii="Times New Roman" w:hAnsi="Times New Roman"/>
          <w:sz w:val="24"/>
          <w:szCs w:val="24"/>
          <w:u w:val="none" w:color="000000"/>
        </w:rPr>
        <w:t xml:space="preserve">ais de l’étranger établi par l’Union des notaires de France figure sur le site diplomatie.gouv.fr ;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xml:space="preserve">- Que le tableau pays par pays établi par l’Union des notaires de France lors de leur dernier congrès figure également sur le site ;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Que les postes assurent via leur site une information sur les règles de base définies par ledit tableau.</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cs="Times New Roman" w:ascii="Times New Roman" w:hAnsi="Times New Roman"/>
          <w:b/>
          <w:bCs/>
          <w:sz w:val="24"/>
          <w:szCs w:val="24"/>
          <w:u w:val="none" w:color="000000"/>
        </w:rPr>
        <w:t>ADOPTE, 1 abstention</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eastAsia="Times" w:cs="Times New Roman" w:ascii="Times New Roman" w:hAnsi="Times New Roman"/>
          <w:b/>
          <w:bCs/>
          <w:sz w:val="24"/>
          <w:szCs w:val="24"/>
          <w:u w:val="none" w:color="000000"/>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eastAsia="Times" w:cs="Times New Roman" w:ascii="Times New Roman" w:hAnsi="Times New Roman"/>
          <w:b/>
          <w:bCs/>
          <w:sz w:val="24"/>
          <w:szCs w:val="24"/>
          <w:u w:val="none" w:color="000000"/>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sz w:val="24"/>
          <w:szCs w:val="24"/>
          <w:u w:val="single"/>
        </w:rPr>
      </w:pPr>
      <w:r>
        <w:rPr>
          <w:rFonts w:cs="Times New Roman" w:ascii="Times New Roman" w:hAnsi="Times New Roman"/>
          <w:b/>
          <w:sz w:val="24"/>
          <w:szCs w:val="24"/>
          <w:u w:val="single"/>
        </w:rPr>
        <w:t>9 - Couverture sociale des retraités ayant cotisé moins de 15 ans à une caisse de sécurité sociale fran</w:t>
      </w:r>
      <w:r>
        <w:rPr>
          <w:rFonts w:cs="Times New Roman" w:ascii="Times New Roman" w:hAnsi="Times New Roman"/>
          <w:b/>
          <w:sz w:val="24"/>
          <w:szCs w:val="24"/>
          <w:u w:val="single"/>
          <w:lang w:val="pt-PT"/>
        </w:rPr>
        <w:t>ç</w:t>
      </w:r>
      <w:r>
        <w:rPr>
          <w:rFonts w:cs="Times New Roman" w:ascii="Times New Roman" w:hAnsi="Times New Roman"/>
          <w:b/>
          <w:sz w:val="24"/>
          <w:szCs w:val="24"/>
          <w:u w:val="single"/>
        </w:rPr>
        <w:t xml:space="preserve">aise. Protection universelle maladie (PUMa)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eastAsia="Times" w:cs="Times New Roman" w:ascii="Times New Roman" w:hAnsi="Times New Roman"/>
          <w:sz w:val="24"/>
          <w:szCs w:val="24"/>
          <w:u w:val="none" w:color="000000"/>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lang w:val="it-IT"/>
        </w:rPr>
        <w:t>Invit</w:t>
      </w:r>
      <w:r>
        <w:rPr>
          <w:rFonts w:cs="Times New Roman" w:ascii="Times New Roman" w:hAnsi="Times New Roman"/>
          <w:sz w:val="24"/>
          <w:szCs w:val="24"/>
          <w:u w:val="none" w:color="000000"/>
        </w:rPr>
        <w:t>és : M. Fran</w:t>
      </w:r>
      <w:r>
        <w:rPr>
          <w:rFonts w:cs="Times New Roman" w:ascii="Times New Roman" w:hAnsi="Times New Roman"/>
          <w:sz w:val="24"/>
          <w:szCs w:val="24"/>
          <w:u w:val="none" w:color="000000"/>
          <w:lang w:val="pt-PT"/>
        </w:rPr>
        <w:t>ç</w:t>
      </w:r>
      <w:r>
        <w:rPr>
          <w:rFonts w:cs="Times New Roman" w:ascii="Times New Roman" w:hAnsi="Times New Roman"/>
          <w:sz w:val="24"/>
          <w:szCs w:val="24"/>
          <w:u w:val="none" w:color="000000"/>
        </w:rPr>
        <w:t xml:space="preserve">ois BRILLANCEAU Chef de la Division des affaires communautaires et internationales, Direction de la Sécurité </w:t>
      </w:r>
      <w:r>
        <w:rPr>
          <w:rFonts w:cs="Times New Roman" w:ascii="Times New Roman" w:hAnsi="Times New Roman"/>
          <w:sz w:val="24"/>
          <w:szCs w:val="24"/>
          <w:u w:val="none" w:color="000000"/>
          <w:lang w:val="it-IT"/>
        </w:rPr>
        <w:t>sociale Mme C</w:t>
      </w:r>
      <w:r>
        <w:rPr>
          <w:rFonts w:cs="Times New Roman" w:ascii="Times New Roman" w:hAnsi="Times New Roman"/>
          <w:sz w:val="24"/>
          <w:szCs w:val="24"/>
          <w:u w:val="none" w:color="000000"/>
        </w:rPr>
        <w:t>é</w:t>
      </w:r>
      <w:r>
        <w:rPr>
          <w:rFonts w:cs="Times New Roman" w:ascii="Times New Roman" w:hAnsi="Times New Roman"/>
          <w:sz w:val="24"/>
          <w:szCs w:val="24"/>
          <w:u w:val="none" w:color="000000"/>
          <w:lang w:val="de-DE"/>
        </w:rPr>
        <w:t>cile SACHE, Charg</w:t>
      </w:r>
      <w:r>
        <w:rPr>
          <w:rFonts w:cs="Times New Roman" w:ascii="Times New Roman" w:hAnsi="Times New Roman"/>
          <w:sz w:val="24"/>
          <w:szCs w:val="24"/>
          <w:u w:val="none" w:color="000000"/>
        </w:rPr>
        <w:t xml:space="preserve">ée de mission, Direction de la Sécurité sociale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lang w:val="de-DE"/>
        </w:rPr>
      </w:pPr>
      <w:r>
        <w:rPr>
          <w:rFonts w:cs="Times New Roman" w:ascii="Times New Roman" w:hAnsi="Times New Roman"/>
          <w:sz w:val="24"/>
          <w:szCs w:val="24"/>
          <w:u w:val="none" w:color="000000"/>
        </w:rPr>
        <w:t>La réforme de la protection universelle maladie (PUMa) ouvrait sans condition les droits à prise en charge des soins délivrés en France lors de séjour temporaire aux pensionnés français ré</w:t>
      </w:r>
      <w:r>
        <w:rPr>
          <w:rFonts w:cs="Times New Roman" w:ascii="Times New Roman" w:hAnsi="Times New Roman"/>
          <w:sz w:val="24"/>
          <w:szCs w:val="24"/>
          <w:u w:val="none" w:color="000000"/>
          <w:lang w:val="sv-SE"/>
        </w:rPr>
        <w:t xml:space="preserve">sidant </w:t>
      </w:r>
      <w:r>
        <w:rPr>
          <w:rFonts w:cs="Times New Roman" w:ascii="Times New Roman" w:hAnsi="Times New Roman"/>
          <w:sz w:val="24"/>
          <w:szCs w:val="24"/>
          <w:u w:val="none" w:color="000000"/>
        </w:rPr>
        <w:t>à l’é</w:t>
      </w:r>
      <w:r>
        <w:rPr>
          <w:rFonts w:cs="Times New Roman" w:ascii="Times New Roman" w:hAnsi="Times New Roman"/>
          <w:sz w:val="24"/>
          <w:szCs w:val="24"/>
          <w:u w:val="none" w:color="000000"/>
          <w:lang w:val="de-DE"/>
        </w:rPr>
        <w:t xml:space="preserve">tranger, quelque soit leur durée de cotisation en France.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eastAsia="Times" w:cs="Times New Roman" w:ascii="Times New Roman" w:hAnsi="Times New Roman"/>
          <w:sz w:val="24"/>
          <w:szCs w:val="24"/>
          <w:u w:val="none" w:color="000000"/>
        </w:rPr>
        <w:t>A compter du 1er juillet 2019, la réglementation en matière de couverture maladie en France des retraités résidant à l’étranger s’est durcie. Désormais les retraités établis à l’étranger ne pourront plus bénéficier de la couverture maladie pour les soins – programmés ou en urgence – en France. Sauf à justifier de 15 années d’assurance en France, à résider dans un pays de l’Union Européenne, ou à bénéficier des clauses d’une convention bilatérale de sécurité sociale conclue avec un Etat hors Union européenne indiquant que la France reste compétente en matière d’assurance maladie dans cet Etat de résidence.</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eastAsia="Times" w:cs="Times New Roman" w:ascii="Times New Roman" w:hAnsi="Times New Roman"/>
          <w:sz w:val="24"/>
          <w:szCs w:val="24"/>
          <w:u w:val="none" w:color="000000"/>
        </w:rPr>
        <w:t xml:space="preserve">Dans le même temps, ces nouvelles dispositions </w:t>
      </w:r>
      <w:r>
        <w:rPr>
          <w:rFonts w:cs="Times New Roman" w:ascii="Times New Roman" w:hAnsi="Times New Roman"/>
          <w:sz w:val="24"/>
          <w:szCs w:val="24"/>
          <w:u w:val="none" w:color="000000"/>
        </w:rPr>
        <w:t>rétablissent la prise en charge des enfants mineurs à charge du pensionné ouvrant droit.</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eastAsia="Times" w:cs="Times New Roman" w:ascii="Times New Roman" w:hAnsi="Times New Roman"/>
          <w:sz w:val="24"/>
          <w:szCs w:val="24"/>
          <w:u w:val="none" w:color="000000"/>
        </w:rPr>
        <w:t xml:space="preserve">Au niveau européen, </w:t>
      </w:r>
      <w:r>
        <w:rPr>
          <w:rFonts w:cs="Times New Roman" w:ascii="Times New Roman" w:hAnsi="Times New Roman"/>
          <w:sz w:val="24"/>
          <w:szCs w:val="24"/>
          <w:u w:val="none" w:color="000000"/>
        </w:rPr>
        <w:t>les règlements (UE) n</w:t>
      </w:r>
      <w:r>
        <w:rPr>
          <w:rFonts w:cs="Times New Roman" w:ascii="Times New Roman" w:hAnsi="Times New Roman"/>
          <w:sz w:val="24"/>
          <w:szCs w:val="24"/>
          <w:u w:val="none" w:color="000000"/>
          <w:lang w:val="it-IT"/>
        </w:rPr>
        <w:t>°</w:t>
      </w:r>
      <w:r>
        <w:rPr>
          <w:rFonts w:cs="Times New Roman" w:ascii="Times New Roman" w:hAnsi="Times New Roman"/>
          <w:sz w:val="24"/>
          <w:szCs w:val="24"/>
          <w:u w:val="none" w:color="000000"/>
        </w:rPr>
        <w:t>883/04 et n</w:t>
      </w:r>
      <w:r>
        <w:rPr>
          <w:rFonts w:cs="Times New Roman" w:ascii="Times New Roman" w:hAnsi="Times New Roman"/>
          <w:sz w:val="24"/>
          <w:szCs w:val="24"/>
          <w:u w:val="none" w:color="000000"/>
          <w:lang w:val="it-IT"/>
        </w:rPr>
        <w:t>°</w:t>
      </w:r>
      <w:r>
        <w:rPr>
          <w:rFonts w:cs="Times New Roman" w:ascii="Times New Roman" w:hAnsi="Times New Roman"/>
          <w:sz w:val="24"/>
          <w:szCs w:val="24"/>
          <w:u w:val="none" w:color="000000"/>
        </w:rPr>
        <w:t xml:space="preserve">987/09 prévoient déjà la prise en charge des frais de santé des pensionnés en cas de séjours temporaires dans un Etat autre que l’Etat de résidence. Pour les pensionnés résidant en UE, la mesure ne change donc rien.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Règles de compétence de la prise en charge de ces soins lors de séjours temporaires en UE :</w:t>
      </w:r>
    </w:p>
    <w:p>
      <w:pPr>
        <w:pStyle w:val="Pardfaut"/>
        <w:numPr>
          <w:ilvl w:val="0"/>
          <w:numId w:val="24"/>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lang w:val="es-ES_tradnl"/>
        </w:rPr>
        <w:t>Cas d</w:t>
      </w:r>
      <w:r>
        <w:rPr>
          <w:rFonts w:cs="Times New Roman" w:ascii="Times New Roman" w:hAnsi="Times New Roman"/>
          <w:sz w:val="24"/>
          <w:szCs w:val="24"/>
          <w:u w:val="none" w:color="000000"/>
        </w:rPr>
        <w:t xml:space="preserve">’un mono-pensionné : l’Etat qui sert la pension est compétent en matière de soins de santé ; </w:t>
      </w:r>
    </w:p>
    <w:p>
      <w:pPr>
        <w:pStyle w:val="Pardfaut"/>
        <w:numPr>
          <w:ilvl w:val="0"/>
          <w:numId w:val="24"/>
        </w:numPr>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lang w:val="es-ES_tradnl"/>
        </w:rPr>
        <w:t>Cas d</w:t>
      </w:r>
      <w:r>
        <w:rPr>
          <w:rFonts w:cs="Times New Roman" w:ascii="Times New Roman" w:hAnsi="Times New Roman"/>
          <w:sz w:val="24"/>
          <w:szCs w:val="24"/>
          <w:u w:val="none" w:color="000000"/>
        </w:rPr>
        <w:t xml:space="preserve">’un poly-pensionné : </w:t>
      </w:r>
    </w:p>
    <w:p>
      <w:pPr>
        <w:pStyle w:val="Pardfaut"/>
        <w:numPr>
          <w:ilvl w:val="3"/>
          <w:numId w:val="4"/>
        </w:numPr>
        <w:tabs>
          <w:tab w:val="left" w:pos="1418" w:leader="none"/>
        </w:tabs>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 xml:space="preserve">Si l’État de résidence sert l’une des pensions, il est compétent ; </w:t>
      </w:r>
    </w:p>
    <w:p>
      <w:pPr>
        <w:pStyle w:val="Pardfaut"/>
        <w:numPr>
          <w:ilvl w:val="3"/>
          <w:numId w:val="4"/>
        </w:numPr>
        <w:tabs>
          <w:tab w:val="left" w:pos="1418" w:leader="none"/>
        </w:tabs>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 xml:space="preserve">Si l’État de résidence ne sert pas de pension, l’État compétent sera celui dans lequel le pensionné aura cotisé le plus longtemps ; </w:t>
      </w:r>
    </w:p>
    <w:p>
      <w:pPr>
        <w:pStyle w:val="Pardfaut"/>
        <w:numPr>
          <w:ilvl w:val="3"/>
          <w:numId w:val="4"/>
        </w:numPr>
        <w:tabs>
          <w:tab w:val="left" w:pos="1418" w:leader="none"/>
        </w:tabs>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 xml:space="preserve">En cas de nombre d’années de cotisation identique, l’État compétent sera celui dans lequel le pensionné aura cotisé en dernier.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 xml:space="preserve">Les pensionnés résidant dans les États ayant signé une convention de Sécurité sociale prévoyant que la France « reste exclusivement compétente pour la prise en charge des soins de santé dispensés » et ce même dans l’autre Etat ne sont pas concernés par ces nouvelles disposition.  C’est le cas de pensionnés résidant en Algérie, Andorre,  Bosnie, Kosovo, Macédoine, Monténégro, Serbie,  Maroc, Nouvelle Calédonie, Polynésie Française,  Tunisie et Turquie .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D’après les chiffres fournis par le CNAREFE Centre National des Retraités de France à l’Etranger que, d’une part, le coût global de la prise en charge des soins des pensionnés à l’étranger représentait en 2016, 3M d’€ et d’autre part que 1000 pensionnés sur 13000 ont moins de 15 années de cotisation, chiffre parmi lesquels il faut comptabiliser les retraités des pays concernés par une convention bilatérale.</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eastAsia="Times" w:cs="Times New Roman" w:ascii="Times New Roman" w:hAnsi="Times New Roman"/>
          <w:sz w:val="24"/>
          <w:szCs w:val="24"/>
          <w:u w:val="none" w:color="000000"/>
        </w:rPr>
        <w:t>Des mesures dérogatoires ont été prévues pour éviter les effets de seuil lié à la durée de cotisation. Ainsi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xml:space="preserve">-les pensionnés justifiant de 10 ans ou plus d’assurance en France conservent leurs droits maladie ;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xml:space="preserve">-les pensionnés justifiant entre 5 ans et moins de 10 ans d’assurance bénéficient d’une période transitoire de 3 ans et n’auront donc plus droit à cette prise en charge à compter du 1er juillet 2022 ;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u w:val="none" w:color="000000"/>
        </w:rPr>
      </w:pPr>
      <w:r>
        <w:rPr>
          <w:rFonts w:cs="Times New Roman" w:ascii="Times New Roman" w:hAnsi="Times New Roman"/>
          <w:sz w:val="24"/>
          <w:szCs w:val="24"/>
          <w:u w:val="none" w:color="000000"/>
        </w:rPr>
        <w:t xml:space="preserve">-les pensionnés justifiant de moins de 5 ans d’assurance en France ne peuvent plus bénéficier de ces droits maladie ;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single"/>
        </w:rPr>
      </w:pPr>
      <w:r>
        <w:rPr>
          <w:rFonts w:eastAsia="Times" w:cs="Times New Roman" w:ascii="Times New Roman" w:hAnsi="Times New Roman"/>
          <w:b/>
          <w:bCs/>
          <w:sz w:val="24"/>
          <w:szCs w:val="24"/>
          <w:u w:val="single"/>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sz w:val="24"/>
          <w:szCs w:val="24"/>
          <w:highlight w:val="white"/>
          <w:u w:val="single"/>
        </w:rPr>
      </w:pPr>
      <w:r>
        <w:rPr>
          <w:rFonts w:cs="Times New Roman" w:ascii="Times New Roman" w:hAnsi="Times New Roman"/>
          <w:b/>
          <w:sz w:val="24"/>
          <w:szCs w:val="24"/>
          <w:u w:val="single"/>
          <w:shd w:fill="FFFFFF" w:val="clear"/>
          <w:lang w:val="es-ES_tradnl"/>
        </w:rPr>
        <w:t>COMPTE-RENDU DE LA COMMISSION DE LA S</w:t>
      </w:r>
      <w:r>
        <w:rPr>
          <w:rFonts w:cs="Times New Roman" w:ascii="Times New Roman" w:hAnsi="Times New Roman"/>
          <w:b/>
          <w:sz w:val="24"/>
          <w:szCs w:val="24"/>
          <w:u w:val="single"/>
          <w:shd w:fill="FFFFFF" w:val="clear"/>
        </w:rPr>
        <w:t>ÉCURIT</w:t>
      </w:r>
      <w:r>
        <w:rPr>
          <w:rFonts w:cs="Times New Roman" w:ascii="Times New Roman" w:hAnsi="Times New Roman"/>
          <w:b/>
          <w:sz w:val="24"/>
          <w:szCs w:val="24"/>
          <w:u w:val="single"/>
          <w:shd w:fill="FFFFFF" w:val="clear"/>
          <w:lang w:val="pt-PT"/>
        </w:rPr>
        <w:t xml:space="preserve">É </w:t>
      </w:r>
      <w:r>
        <w:rPr>
          <w:rFonts w:cs="Times New Roman" w:ascii="Times New Roman" w:hAnsi="Times New Roman"/>
          <w:b/>
          <w:sz w:val="24"/>
          <w:szCs w:val="24"/>
          <w:u w:val="single"/>
          <w:shd w:fill="FFFFFF" w:val="clear"/>
          <w:lang w:val="de-DE"/>
        </w:rPr>
        <w:t xml:space="preserve">ET DE LA PROTECTION DES PERSONNES ET DES BIENS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eastAsia="Times" w:cs="Times New Roman" w:ascii="Times New Roman" w:hAnsi="Times New Roman"/>
          <w:sz w:val="24"/>
          <w:szCs w:val="24"/>
          <w:shd w:fill="FFFFFF" w:val="clear"/>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sz w:val="24"/>
          <w:szCs w:val="24"/>
          <w:highlight w:val="white"/>
          <w:u w:val="single"/>
        </w:rPr>
      </w:pPr>
      <w:r>
        <w:rPr>
          <w:rFonts w:cs="Times New Roman" w:ascii="Times New Roman" w:hAnsi="Times New Roman"/>
          <w:b/>
          <w:sz w:val="24"/>
          <w:szCs w:val="24"/>
          <w:u w:val="single"/>
          <w:shd w:fill="FFFFFF" w:val="clear"/>
        </w:rPr>
        <w:t xml:space="preserve">1 - Rapport sur la défense de l’Union Européenne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highlight w:val="white"/>
        </w:rPr>
      </w:pPr>
      <w:r>
        <w:rPr>
          <w:rFonts w:cs="Times New Roman" w:ascii="Times New Roman" w:hAnsi="Times New Roman"/>
          <w:b/>
          <w:bCs/>
          <w:sz w:val="24"/>
          <w:szCs w:val="24"/>
          <w:shd w:fill="FFFFFF" w:val="clear"/>
        </w:rPr>
        <w:t xml:space="preserve">Audition des sénateurs Mme. Hélène Conway-Mouret et M. Ronan Le Gleut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pPr>
      <w:r>
        <w:rPr>
          <w:rFonts w:cs="Times New Roman" w:ascii="Times New Roman" w:hAnsi="Times New Roman"/>
          <w:sz w:val="24"/>
          <w:szCs w:val="24"/>
          <w:shd w:fill="FFFFFF" w:val="clear"/>
        </w:rPr>
        <w:t xml:space="preserve">Le rapport fait le constat qu’il existe de nombreuses initiatives opérant </w:t>
      </w:r>
      <w:r>
        <w:rPr>
          <w:rFonts w:cs="Times New Roman" w:ascii="Times New Roman" w:hAnsi="Times New Roman"/>
          <w:color w:val="EF413D"/>
          <w:sz w:val="24"/>
          <w:szCs w:val="24"/>
          <w:shd w:fill="FFFFFF" w:val="clear"/>
        </w:rPr>
        <w:t>dans différent</w:t>
      </w:r>
      <w:r>
        <w:rPr>
          <w:rFonts w:cs="Times New Roman" w:ascii="Times New Roman" w:hAnsi="Times New Roman"/>
          <w:color w:val="EF413D"/>
          <w:sz w:val="24"/>
          <w:szCs w:val="24"/>
          <w:shd w:fill="FFFFFF" w:val="clear"/>
        </w:rPr>
        <w:t>s</w:t>
      </w:r>
      <w:r>
        <w:rPr>
          <w:rFonts w:cs="Times New Roman" w:ascii="Times New Roman" w:hAnsi="Times New Roman"/>
          <w:color w:val="EF413D"/>
          <w:sz w:val="24"/>
          <w:szCs w:val="24"/>
          <w:shd w:fill="FFFFFF" w:val="clear"/>
        </w:rPr>
        <w:t xml:space="preserve"> cadre</w:t>
      </w:r>
      <w:r>
        <w:rPr>
          <w:rFonts w:cs="Times New Roman" w:ascii="Times New Roman" w:hAnsi="Times New Roman"/>
          <w:color w:val="EF413D"/>
          <w:sz w:val="24"/>
          <w:szCs w:val="24"/>
          <w:shd w:fill="FFFFFF" w:val="clear"/>
        </w:rPr>
        <w:t>s</w:t>
      </w:r>
      <w:r>
        <w:rPr>
          <w:rFonts w:cs="Times New Roman" w:ascii="Times New Roman" w:hAnsi="Times New Roman"/>
          <w:color w:val="EF413D"/>
          <w:sz w:val="24"/>
          <w:szCs w:val="24"/>
          <w:shd w:fill="FFFFFF" w:val="clear"/>
        </w:rPr>
        <w:t> :</w:t>
      </w:r>
      <w:r>
        <w:rPr>
          <w:rFonts w:cs="Times New Roman" w:ascii="Times New Roman" w:hAnsi="Times New Roman"/>
          <w:sz w:val="24"/>
          <w:szCs w:val="24"/>
          <w:shd w:fill="FFFFFF" w:val="clear"/>
        </w:rPr>
        <w:t xml:space="preserve"> OTAN, Union européenne, accord bilatéral, accord multilatéral. Beaucoup sont méconnues du grand public. Une frange encore nombreuse de la population européenne ne per</w:t>
      </w:r>
      <w:r>
        <w:rPr>
          <w:rFonts w:cs="Times New Roman" w:ascii="Times New Roman" w:hAnsi="Times New Roman"/>
          <w:sz w:val="24"/>
          <w:szCs w:val="24"/>
          <w:shd w:fill="FFFFFF" w:val="clear"/>
          <w:lang w:val="pt-PT"/>
        </w:rPr>
        <w:t>ç</w:t>
      </w:r>
      <w:r>
        <w:rPr>
          <w:rFonts w:cs="Times New Roman" w:ascii="Times New Roman" w:hAnsi="Times New Roman"/>
          <w:sz w:val="24"/>
          <w:szCs w:val="24"/>
          <w:shd w:fill="FFFFFF" w:val="clear"/>
        </w:rPr>
        <w:t xml:space="preserve">oit pas de menaces et ne voit donc pas l’intérêt </w:t>
      </w:r>
      <w:r>
        <w:rPr>
          <w:rFonts w:cs="Times New Roman" w:ascii="Times New Roman" w:hAnsi="Times New Roman"/>
          <w:color w:val="ED1C24"/>
          <w:sz w:val="24"/>
          <w:szCs w:val="24"/>
          <w:shd w:fill="FFFFFF" w:val="clear"/>
        </w:rPr>
        <w:t>de</w:t>
      </w:r>
      <w:r>
        <w:rPr>
          <w:rFonts w:cs="Times New Roman" w:ascii="Times New Roman" w:hAnsi="Times New Roman"/>
          <w:color w:val="ED1C24"/>
          <w:sz w:val="24"/>
          <w:szCs w:val="24"/>
          <w:shd w:fill="FFFFFF" w:val="clear"/>
        </w:rPr>
        <w:t xml:space="preserve"> </w:t>
      </w:r>
      <w:r>
        <w:rPr>
          <w:rFonts w:cs="Times New Roman" w:ascii="Times New Roman" w:hAnsi="Times New Roman"/>
          <w:sz w:val="24"/>
          <w:szCs w:val="24"/>
          <w:shd w:fill="FFFFFF" w:val="clear"/>
        </w:rPr>
        <w:t xml:space="preserve">parler de défense européenne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pPr>
      <w:r>
        <w:rPr>
          <w:rFonts w:cs="Times New Roman" w:ascii="Times New Roman" w:hAnsi="Times New Roman"/>
          <w:sz w:val="24"/>
          <w:szCs w:val="24"/>
          <w:shd w:fill="FFFFFF" w:val="clear"/>
        </w:rPr>
        <w:t xml:space="preserve">Le rapport </w:t>
      </w:r>
      <w:r>
        <w:rPr>
          <w:rFonts w:cs="Times New Roman" w:ascii="Times New Roman" w:hAnsi="Times New Roman"/>
          <w:color w:val="ED1C24"/>
          <w:sz w:val="24"/>
          <w:szCs w:val="24"/>
          <w:shd w:fill="FFFFFF" w:val="clear"/>
        </w:rPr>
        <w:t>invit</w:t>
      </w:r>
      <w:r>
        <w:rPr>
          <w:rFonts w:cs="Times New Roman" w:ascii="Times New Roman" w:hAnsi="Times New Roman"/>
          <w:color w:val="ED1C24"/>
          <w:sz w:val="24"/>
          <w:szCs w:val="24"/>
          <w:shd w:fill="FFFFFF" w:val="clear"/>
        </w:rPr>
        <w:t>e</w:t>
      </w:r>
      <w:r>
        <w:rPr>
          <w:rFonts w:cs="Times New Roman" w:ascii="Times New Roman" w:hAnsi="Times New Roman"/>
          <w:color w:val="ED1C24"/>
          <w:sz w:val="24"/>
          <w:szCs w:val="24"/>
          <w:shd w:fill="FFFFFF" w:val="clear"/>
        </w:rPr>
        <w:t xml:space="preserve"> </w:t>
      </w:r>
      <w:r>
        <w:rPr>
          <w:rFonts w:cs="Times New Roman" w:ascii="Times New Roman" w:hAnsi="Times New Roman"/>
          <w:sz w:val="24"/>
          <w:szCs w:val="24"/>
          <w:shd w:fill="FFFFFF" w:val="clear"/>
        </w:rPr>
        <w:t xml:space="preserve">à dépasser deux faux débats.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cs="Times New Roman" w:ascii="Times New Roman" w:hAnsi="Times New Roman"/>
          <w:sz w:val="24"/>
          <w:szCs w:val="24"/>
          <w:shd w:fill="FFFFFF" w:val="clear"/>
        </w:rPr>
        <w:t xml:space="preserve">D’abord celui qui dresse une opposition entre l’Union </w:t>
      </w:r>
      <w:r>
        <w:rPr>
          <w:rFonts w:cs="Times New Roman" w:ascii="Times New Roman" w:hAnsi="Times New Roman"/>
          <w:bCs/>
          <w:sz w:val="24"/>
          <w:szCs w:val="24"/>
          <w:shd w:fill="FFFFFF" w:val="clear"/>
        </w:rPr>
        <w:t xml:space="preserve">européenne et l’OTAN, il faudrait choisir </w:t>
      </w:r>
      <w:r>
        <w:rPr>
          <w:rFonts w:cs="Times New Roman" w:ascii="Times New Roman" w:hAnsi="Times New Roman"/>
          <w:sz w:val="24"/>
          <w:szCs w:val="24"/>
          <w:shd w:fill="FFFFFF" w:val="clear"/>
        </w:rPr>
        <w:t xml:space="preserve">entre une défense européenne et une défense assurée par l’OTAN. </w:t>
      </w:r>
      <w:r>
        <w:rPr>
          <w:rFonts w:eastAsia="Times" w:cs="Times New Roman" w:ascii="Times New Roman" w:hAnsi="Times New Roman"/>
          <w:sz w:val="24"/>
          <w:szCs w:val="24"/>
          <w:shd w:fill="FFFFFF" w:val="clear"/>
        </w:rPr>
        <w:t>Le rapport souligne que</w:t>
      </w:r>
      <w:r>
        <w:rPr>
          <w:rFonts w:cs="Times New Roman" w:ascii="Times New Roman" w:hAnsi="Times New Roman"/>
          <w:sz w:val="24"/>
          <w:szCs w:val="24"/>
          <w:shd w:fill="FFFFFF" w:val="clear"/>
        </w:rPr>
        <w:t xml:space="preserve"> la défense de l’Europe est assurée principalement par les États-Unis qui consacrent 36 milliards de dollars à </w:t>
      </w:r>
      <w:r>
        <w:rPr>
          <w:rFonts w:cs="Times New Roman" w:ascii="Times New Roman" w:hAnsi="Times New Roman"/>
          <w:sz w:val="24"/>
          <w:szCs w:val="24"/>
          <w:shd w:fill="FFFFFF" w:val="clear"/>
          <w:lang w:val="it-IT"/>
        </w:rPr>
        <w:t>la d</w:t>
      </w:r>
      <w:r>
        <w:rPr>
          <w:rFonts w:cs="Times New Roman" w:ascii="Times New Roman" w:hAnsi="Times New Roman"/>
          <w:sz w:val="24"/>
          <w:szCs w:val="24"/>
          <w:shd w:fill="FFFFFF" w:val="clear"/>
        </w:rPr>
        <w:t xml:space="preserve">éfense de l’Europe, soit un ordre de grandeur équivalent au budget de défense de la France.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lang w:val="it-IT"/>
        </w:rPr>
      </w:pPr>
      <w:r>
        <w:rPr>
          <w:rFonts w:cs="Times New Roman" w:ascii="Times New Roman" w:hAnsi="Times New Roman"/>
          <w:bCs/>
          <w:sz w:val="24"/>
          <w:szCs w:val="24"/>
          <w:shd w:fill="FFFFFF" w:val="clear"/>
        </w:rPr>
        <w:t xml:space="preserve">Le rapport invite également à ne pas opposer la menace « </w:t>
      </w:r>
      <w:r>
        <w:rPr>
          <w:rFonts w:cs="Times New Roman" w:ascii="Times New Roman" w:hAnsi="Times New Roman"/>
          <w:bCs/>
          <w:sz w:val="24"/>
          <w:szCs w:val="24"/>
          <w:shd w:fill="FFFFFF" w:val="clear"/>
          <w:lang w:val="pt-PT"/>
        </w:rPr>
        <w:t xml:space="preserve">Est </w:t>
      </w:r>
      <w:r>
        <w:rPr>
          <w:rFonts w:cs="Times New Roman" w:ascii="Times New Roman" w:hAnsi="Times New Roman"/>
          <w:bCs/>
          <w:sz w:val="24"/>
          <w:szCs w:val="24"/>
          <w:shd w:fill="FFFFFF" w:val="clear"/>
        </w:rPr>
        <w:t xml:space="preserve">» à la menace « </w:t>
      </w:r>
      <w:r>
        <w:rPr>
          <w:rFonts w:cs="Times New Roman" w:ascii="Times New Roman" w:hAnsi="Times New Roman"/>
          <w:bCs/>
          <w:sz w:val="24"/>
          <w:szCs w:val="24"/>
          <w:shd w:fill="FFFFFF" w:val="clear"/>
          <w:lang w:val="it-IT"/>
        </w:rPr>
        <w:t xml:space="preserve">Sud ». </w:t>
      </w:r>
      <w:r>
        <w:rPr>
          <w:rFonts w:cs="Times New Roman" w:ascii="Times New Roman" w:hAnsi="Times New Roman"/>
          <w:sz w:val="24"/>
          <w:szCs w:val="24"/>
          <w:shd w:fill="FFFFFF" w:val="clear"/>
        </w:rPr>
        <w:t>L’Europe dans son ensemble est confrontée à une nouvelle menace venant de l’est (guerre de Géorgie, annexion de la Crimée, actions au Donbass...). Cela ne doit pas faire oublier la fragilité de certains États du sud, au Moyen-Orient et en Afrique dans lesquels émergent des groupes armés, des trafics, y compris d’êtres humains, aux portes de l’</w:t>
      </w:r>
      <w:r>
        <w:rPr>
          <w:rFonts w:cs="Times New Roman" w:ascii="Times New Roman" w:hAnsi="Times New Roman"/>
          <w:sz w:val="24"/>
          <w:szCs w:val="24"/>
          <w:shd w:fill="FFFFFF" w:val="clear"/>
          <w:lang w:val="it-IT"/>
        </w:rPr>
        <w:t xml:space="preserve">Europe. La menace djihadiste et les </w:t>
      </w:r>
      <w:r>
        <w:rPr>
          <w:rFonts w:cs="Times New Roman" w:ascii="Times New Roman" w:hAnsi="Times New Roman"/>
          <w:color w:val="EF413D"/>
          <w:sz w:val="24"/>
          <w:szCs w:val="24"/>
          <w:shd w:fill="FFFFFF" w:val="clear"/>
          <w:lang w:val="it-IT"/>
        </w:rPr>
        <w:t>mouvements migratoire</w:t>
      </w:r>
      <w:r>
        <w:rPr>
          <w:rFonts w:cs="Times New Roman" w:ascii="Times New Roman" w:hAnsi="Times New Roman"/>
          <w:color w:val="EF413D"/>
          <w:sz w:val="24"/>
          <w:szCs w:val="24"/>
          <w:shd w:fill="FFFFFF" w:val="clear"/>
          <w:lang w:val="it-IT"/>
        </w:rPr>
        <w:t>s</w:t>
      </w:r>
      <w:r>
        <w:rPr>
          <w:rFonts w:cs="Times New Roman" w:ascii="Times New Roman" w:hAnsi="Times New Roman"/>
          <w:sz w:val="24"/>
          <w:szCs w:val="24"/>
          <w:shd w:fill="FFFFFF" w:val="clear"/>
          <w:lang w:val="it-IT"/>
        </w:rPr>
        <w:t xml:space="preserve"> sont des facteurs de fragilisation des pays de l’Union européenne.</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lang w:val="it-IT"/>
        </w:rPr>
      </w:pPr>
      <w:r>
        <w:rPr>
          <w:rFonts w:cs="Times New Roman" w:ascii="Times New Roman" w:hAnsi="Times New Roman"/>
          <w:sz w:val="24"/>
          <w:szCs w:val="24"/>
          <w:shd w:fill="FFFFFF" w:val="clear"/>
          <w:lang w:val="it-IT"/>
        </w:rPr>
        <w:t>“</w:t>
      </w:r>
      <w:r>
        <w:rPr>
          <w:rFonts w:cs="Times New Roman" w:ascii="Times New Roman" w:hAnsi="Times New Roman"/>
          <w:i/>
          <w:sz w:val="24"/>
          <w:szCs w:val="24"/>
          <w:shd w:fill="FFFFFF" w:val="clear"/>
          <w:lang w:val="it-IT"/>
        </w:rPr>
        <w:t>L</w:t>
      </w:r>
      <w:r>
        <w:rPr>
          <w:rFonts w:cs="Times New Roman" w:ascii="Times New Roman" w:hAnsi="Times New Roman"/>
          <w:i/>
          <w:sz w:val="24"/>
          <w:szCs w:val="24"/>
          <w:shd w:fill="FFFFFF" w:val="clear"/>
        </w:rPr>
        <w:t>es propositions faites dans ce rapport visent à faciliter le dialogue, les rapprochements, pour prolonger et approfondir la logique pragmatique actuellement à l’œuvre, en tenant compte de l’existant et en s’effor</w:t>
      </w:r>
      <w:r>
        <w:rPr>
          <w:rFonts w:cs="Times New Roman" w:ascii="Times New Roman" w:hAnsi="Times New Roman"/>
          <w:i/>
          <w:sz w:val="24"/>
          <w:szCs w:val="24"/>
          <w:shd w:fill="FFFFFF" w:val="clear"/>
          <w:lang w:val="pt-PT"/>
        </w:rPr>
        <w:t>ç</w:t>
      </w:r>
      <w:r>
        <w:rPr>
          <w:rFonts w:cs="Times New Roman" w:ascii="Times New Roman" w:hAnsi="Times New Roman"/>
          <w:i/>
          <w:sz w:val="24"/>
          <w:szCs w:val="24"/>
          <w:shd w:fill="FFFFFF" w:val="clear"/>
        </w:rPr>
        <w:t>ant d’éviter les incompréhensions inutiles qui nous font perdre un temps précieux</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val="it-IT"/>
        </w:rPr>
        <w:t>“</w:t>
      </w:r>
      <w:r>
        <w:rPr>
          <w:rFonts w:cs="Times New Roman" w:ascii="Times New Roman" w:hAnsi="Times New Roman"/>
          <w:sz w:val="24"/>
          <w:szCs w:val="24"/>
          <w:shd w:fill="FFFFFF" w:val="clear"/>
        </w:rPr>
        <w:t xml:space="preserve">, concluent les deux sénateurs.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b/>
          <w:b/>
          <w:bCs/>
          <w:sz w:val="24"/>
          <w:szCs w:val="24"/>
          <w:highlight w:val="white"/>
        </w:rPr>
      </w:pPr>
      <w:r>
        <w:rPr>
          <w:rFonts w:cs="Times New Roman" w:ascii="Times New Roman" w:hAnsi="Times New Roman"/>
          <w:b/>
          <w:bCs/>
          <w:sz w:val="24"/>
          <w:szCs w:val="24"/>
          <w:shd w:fill="FFFFFF" w:val="clear"/>
          <w:lang w:val="it-IT"/>
        </w:rPr>
        <w:t>2 -</w:t>
      </w:r>
      <w:r>
        <w:rPr>
          <w:rFonts w:cs="Times New Roman" w:ascii="Times New Roman" w:hAnsi="Times New Roman"/>
          <w:b/>
          <w:bCs/>
          <w:sz w:val="24"/>
          <w:szCs w:val="24"/>
          <w:u w:val="single"/>
          <w:shd w:fill="FFFFFF" w:val="clear"/>
          <w:lang w:val="it-IT"/>
        </w:rPr>
        <w:t xml:space="preserve"> La cr</w:t>
      </w:r>
      <w:r>
        <w:rPr>
          <w:rFonts w:cs="Times New Roman" w:ascii="Times New Roman" w:hAnsi="Times New Roman"/>
          <w:b/>
          <w:bCs/>
          <w:sz w:val="24"/>
          <w:szCs w:val="24"/>
          <w:u w:val="single"/>
          <w:shd w:fill="FFFFFF" w:val="clear"/>
        </w:rPr>
        <w:t xml:space="preserve">éation d’une assurance d’urgence répondant au plus près aux demandes des </w:t>
      </w:r>
      <w:r>
        <w:rPr>
          <w:rFonts w:eastAsia="Times" w:cs="Times New Roman" w:ascii="Times New Roman" w:hAnsi="Times New Roman"/>
          <w:b/>
          <w:bCs/>
          <w:sz w:val="24"/>
          <w:szCs w:val="24"/>
          <w:u w:val="single"/>
          <w:shd w:fill="FFFFFF" w:val="clear"/>
        </w:rPr>
        <w:t xml:space="preserve"> </w:t>
      </w:r>
      <w:r>
        <w:rPr>
          <w:rFonts w:cs="Times New Roman" w:ascii="Times New Roman" w:hAnsi="Times New Roman"/>
          <w:b/>
          <w:bCs/>
          <w:sz w:val="24"/>
          <w:szCs w:val="24"/>
          <w:u w:val="single"/>
          <w:shd w:fill="FFFFFF" w:val="clear"/>
        </w:rPr>
        <w:t>communautés des Fran</w:t>
      </w:r>
      <w:r>
        <w:rPr>
          <w:rFonts w:cs="Times New Roman" w:ascii="Times New Roman" w:hAnsi="Times New Roman"/>
          <w:b/>
          <w:bCs/>
          <w:sz w:val="24"/>
          <w:szCs w:val="24"/>
          <w:u w:val="single"/>
          <w:shd w:fill="FFFFFF" w:val="clear"/>
          <w:lang w:val="pt-PT"/>
        </w:rPr>
        <w:t>ç</w:t>
      </w:r>
      <w:r>
        <w:rPr>
          <w:rFonts w:cs="Times New Roman" w:ascii="Times New Roman" w:hAnsi="Times New Roman"/>
          <w:b/>
          <w:bCs/>
          <w:sz w:val="24"/>
          <w:szCs w:val="24"/>
          <w:u w:val="single"/>
          <w:shd w:fill="FFFFFF" w:val="clear"/>
        </w:rPr>
        <w:t xml:space="preserve">ais de l’Etranger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Les consulats fran</w:t>
      </w:r>
      <w:r>
        <w:rPr>
          <w:rFonts w:cs="Times New Roman" w:ascii="Times New Roman" w:hAnsi="Times New Roman"/>
          <w:sz w:val="24"/>
          <w:szCs w:val="24"/>
          <w:shd w:fill="FFFFFF" w:val="clear"/>
          <w:lang w:val="pt-PT"/>
        </w:rPr>
        <w:t>ç</w:t>
      </w:r>
      <w:r>
        <w:rPr>
          <w:rFonts w:cs="Times New Roman" w:ascii="Times New Roman" w:hAnsi="Times New Roman"/>
          <w:sz w:val="24"/>
          <w:szCs w:val="24"/>
          <w:shd w:fill="FFFFFF" w:val="clear"/>
        </w:rPr>
        <w:t>ais sont de plus en plus souvent sollicités par des malades sans assurance. Il est de plus en plus difficile pour le réseau consulaire compte tenu de la baisse de ses moyens de répondre à des urgences, d’ouvrir des dossiers, de chercher des fonds pour des Fran</w:t>
      </w:r>
      <w:r>
        <w:rPr>
          <w:rFonts w:cs="Times New Roman" w:ascii="Times New Roman" w:hAnsi="Times New Roman"/>
          <w:sz w:val="24"/>
          <w:szCs w:val="24"/>
          <w:shd w:fill="FFFFFF" w:val="clear"/>
          <w:lang w:val="pt-PT"/>
        </w:rPr>
        <w:t>ç</w:t>
      </w:r>
      <w:r>
        <w:rPr>
          <w:rFonts w:cs="Times New Roman" w:ascii="Times New Roman" w:hAnsi="Times New Roman"/>
          <w:sz w:val="24"/>
          <w:szCs w:val="24"/>
          <w:shd w:fill="FFFFFF" w:val="clear"/>
        </w:rPr>
        <w:t>ais en dé</w:t>
      </w:r>
      <w:r>
        <w:rPr>
          <w:rFonts w:cs="Times New Roman" w:ascii="Times New Roman" w:hAnsi="Times New Roman"/>
          <w:sz w:val="24"/>
          <w:szCs w:val="24"/>
          <w:shd w:fill="FFFFFF" w:val="clear"/>
          <w:lang w:val="pt-PT"/>
        </w:rPr>
        <w:t>tresse m</w:t>
      </w:r>
      <w:r>
        <w:rPr>
          <w:rFonts w:cs="Times New Roman" w:ascii="Times New Roman" w:hAnsi="Times New Roman"/>
          <w:sz w:val="24"/>
          <w:szCs w:val="24"/>
          <w:shd w:fill="FFFFFF" w:val="clear"/>
        </w:rPr>
        <w:t xml:space="preserve">édicale. Les rapatriements organisés par la DFAE sont rares et avec remboursement total ou partiel par la famille du patient. France Horizon, accueille des Français de retour de l’étranger sur demande du ministère des Affaires étrangères et des services consulaires, quelle que soit l’urgence ou l’importance de la situation. L’association peut rapatrier une certaine catégorie de personnes avec des critères bien précis. Elle fait appel aux associations locales, aux entrepreneurs, aux élus pour participer aux frais.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cs="Times New Roman" w:ascii="Times New Roman" w:hAnsi="Times New Roman"/>
          <w:sz w:val="24"/>
          <w:szCs w:val="24"/>
          <w:shd w:fill="FFFFFF" w:val="clear"/>
        </w:rPr>
        <w:t xml:space="preserve">La commission  souhaite qu’une solution adaptée aux demandes des plus démunis soit trouvée en leur proposant par exemple de cotiser à une assurance d’urgence.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cs="Times New Roman" w:ascii="Times New Roman" w:hAnsi="Times New Roman"/>
          <w:sz w:val="24"/>
          <w:szCs w:val="24"/>
          <w:shd w:fill="FFFFFF" w:val="clear"/>
        </w:rPr>
        <w:t xml:space="preserve">Elle a ainsi auditionné plusieurs assureurs nationaux et internationaux afin d’évaluer la possibilité de mise en œuvre d’une couverture médicale d’urgence pour des pathologies graves, cancers, accidents, hospitalisations, rapatriements. Certains disposent déjà d’une carte internationale au tiers payant, identique à </w:t>
      </w:r>
      <w:r>
        <w:rPr>
          <w:rFonts w:cs="Times New Roman" w:ascii="Times New Roman" w:hAnsi="Times New Roman"/>
          <w:sz w:val="24"/>
          <w:szCs w:val="24"/>
          <w:shd w:fill="FFFFFF" w:val="clear"/>
          <w:lang w:val="it-IT"/>
        </w:rPr>
        <w:t xml:space="preserve">la carte vitale. </w:t>
      </w:r>
      <w:r>
        <w:rPr>
          <w:rFonts w:cs="Times New Roman" w:ascii="Times New Roman" w:hAnsi="Times New Roman"/>
          <w:sz w:val="24"/>
          <w:szCs w:val="24"/>
          <w:shd w:fill="FFFFFF" w:val="clear"/>
        </w:rPr>
        <w:t>Les couvertures proposées varient tant dans le taux de prise en charge que pour les délais de remboursement (de 48h à 5 jours et plus). La commission s’est arrêté sur la nécessite de travailler</w:t>
      </w:r>
      <w:r>
        <w:rPr>
          <w:rFonts w:cs="Times New Roman" w:ascii="Times New Roman" w:hAnsi="Times New Roman"/>
          <w:sz w:val="24"/>
          <w:szCs w:val="24"/>
          <w:shd w:fill="FFFFFF" w:val="clear"/>
          <w:lang w:val="it-IT"/>
        </w:rPr>
        <w:t xml:space="preserve"> sur le </w:t>
      </w:r>
      <w:r>
        <w:rPr>
          <w:rFonts w:cs="Times New Roman" w:ascii="Times New Roman" w:hAnsi="Times New Roman"/>
          <w:sz w:val="24"/>
          <w:szCs w:val="24"/>
          <w:shd w:fill="FFFFFF" w:val="clear"/>
        </w:rPr>
        <w:t xml:space="preserve">sujet en intersession puisque, pour la plupart des assureurs, la demande n’a pu être chiffrée lors de la semaine de session. La CFE a également dit qu’elle réfléchissaient également à la création d’un fonds d’urgence.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lang w:val="it-IT"/>
        </w:rPr>
      </w:pPr>
      <w:r>
        <w:rPr>
          <w:rFonts w:cs="Times New Roman" w:ascii="Times New Roman" w:hAnsi="Times New Roman"/>
          <w:sz w:val="24"/>
          <w:szCs w:val="24"/>
          <w:shd w:fill="FFFFFF" w:val="clear"/>
        </w:rPr>
        <w:t>Néanmoins, l’un d’entre eux, habitué à travailler avec des entreprises Fran</w:t>
      </w:r>
      <w:r>
        <w:rPr>
          <w:rFonts w:cs="Times New Roman" w:ascii="Times New Roman" w:hAnsi="Times New Roman"/>
          <w:sz w:val="24"/>
          <w:szCs w:val="24"/>
          <w:shd w:fill="FFFFFF" w:val="clear"/>
          <w:lang w:val="pt-PT"/>
        </w:rPr>
        <w:t>ç</w:t>
      </w:r>
      <w:r>
        <w:rPr>
          <w:rFonts w:cs="Times New Roman" w:ascii="Times New Roman" w:hAnsi="Times New Roman"/>
          <w:sz w:val="24"/>
          <w:szCs w:val="24"/>
          <w:shd w:fill="FFFFFF" w:val="clear"/>
        </w:rPr>
        <w:t>aises connues à l’étranger a pu faire cette proposition :</w:t>
      </w:r>
      <w:r>
        <w:rPr>
          <w:rFonts w:cs="Times New Roman" w:ascii="Times New Roman" w:hAnsi="Times New Roman"/>
          <w:color w:val="FF5AFF"/>
          <w:sz w:val="24"/>
          <w:szCs w:val="24"/>
          <w:shd w:fill="FFFFFF" w:val="clear"/>
          <w:lang w:val="es-ES_tradnl"/>
        </w:rPr>
        <w:t>DOCUMENT</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eastAsia="Times" w:cs="Times New Roman" w:ascii="Times New Roman" w:hAnsi="Times New Roman"/>
          <w:sz w:val="24"/>
          <w:szCs w:val="24"/>
          <w:shd w:fill="FFFFFF" w:val="clear"/>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highlight w:val="white"/>
        </w:rPr>
      </w:pPr>
      <w:r>
        <w:rPr>
          <w:rFonts w:cs="Times New Roman" w:ascii="Times New Roman" w:hAnsi="Times New Roman"/>
          <w:b/>
          <w:bCs/>
          <w:sz w:val="24"/>
          <w:szCs w:val="24"/>
          <w:shd w:fill="FFFFFF" w:val="clear"/>
        </w:rPr>
        <w:t xml:space="preserve">3 - </w:t>
      </w:r>
      <w:r>
        <w:rPr>
          <w:rFonts w:cs="Times New Roman" w:ascii="Times New Roman" w:hAnsi="Times New Roman"/>
          <w:b/>
          <w:bCs/>
          <w:sz w:val="24"/>
          <w:szCs w:val="24"/>
          <w:u w:val="single"/>
          <w:shd w:fill="FFFFFF" w:val="clear"/>
        </w:rPr>
        <w:t>la prise en charge spécifique des risques terroristes (Rapporteur M. BERTE Jean- Fran</w:t>
      </w:r>
      <w:r>
        <w:rPr>
          <w:rFonts w:cs="Times New Roman" w:ascii="Times New Roman" w:hAnsi="Times New Roman"/>
          <w:b/>
          <w:bCs/>
          <w:sz w:val="24"/>
          <w:szCs w:val="24"/>
          <w:u w:val="single"/>
          <w:shd w:fill="FFFFFF" w:val="clear"/>
          <w:lang w:val="pt-PT"/>
        </w:rPr>
        <w:t>ç</w:t>
      </w:r>
      <w:r>
        <w:rPr>
          <w:rFonts w:cs="Times New Roman" w:ascii="Times New Roman" w:hAnsi="Times New Roman"/>
          <w:b/>
          <w:bCs/>
          <w:sz w:val="24"/>
          <w:szCs w:val="24"/>
          <w:u w:val="single"/>
          <w:shd w:fill="FFFFFF" w:val="clear"/>
        </w:rPr>
        <w:t>ois)</w:t>
      </w:r>
      <w:r>
        <w:rPr>
          <w:rFonts w:cs="Times New Roman" w:ascii="Times New Roman" w:hAnsi="Times New Roman"/>
          <w:b/>
          <w:bCs/>
          <w:sz w:val="24"/>
          <w:szCs w:val="24"/>
          <w:shd w:fill="FFFFFF" w:val="clear"/>
        </w:rPr>
        <w:t xml:space="preserv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highlight w:val="white"/>
        </w:rPr>
      </w:pPr>
      <w:r>
        <w:rPr>
          <w:rFonts w:cs="Times New Roman" w:ascii="Times New Roman" w:hAnsi="Times New Roman"/>
          <w:b/>
          <w:bCs/>
          <w:sz w:val="24"/>
          <w:szCs w:val="24"/>
          <w:shd w:fill="FFFFFF" w:val="clear"/>
        </w:rPr>
        <w:t>Audition de M. Xavier Carn - Vice-président Sécurité EMEA &amp;  Mme Caroline Hondre -DG France du Groupe International SOS  - 1er Octobre 2019</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Le groupe International SOS, partenaire du MEAE propose une assistance médicale et toutes autres formes d’assistance nécessaires sur le terrain après la survenance d’événements majeurs tels que des catastrophes naturelles et humaines.  Aujourd’hui, son action est d’apporter une réponse réactive à ce genre de situation en fournissant des moyens logistiques pour assister, évacuer ou rapatrier des victimes. Elle est également dotée d’un volet préventif, elle se charge d’informer, d’avertir, puis protéger les populations potentiellement en danger.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lang w:val="it-IT"/>
        </w:rPr>
      </w:pPr>
      <w:r>
        <w:rPr>
          <w:rFonts w:cs="Times New Roman" w:ascii="Times New Roman" w:hAnsi="Times New Roman"/>
          <w:sz w:val="24"/>
          <w:szCs w:val="24"/>
          <w:shd w:fill="FFFFFF" w:val="clear"/>
        </w:rPr>
        <w:t>La réduction de la présence physique du réseau diplomatique et consulaire réduit la capacité de réponse sur le terrain à un moment o</w:t>
      </w:r>
      <w:r>
        <w:rPr>
          <w:rFonts w:cs="Times New Roman" w:ascii="Times New Roman" w:hAnsi="Times New Roman"/>
          <w:sz w:val="24"/>
          <w:szCs w:val="24"/>
          <w:shd w:fill="FFFFFF" w:val="clear"/>
          <w:lang w:val="it-IT"/>
        </w:rPr>
        <w:t xml:space="preserve">ù </w:t>
      </w:r>
      <w:r>
        <w:rPr>
          <w:rFonts w:cs="Times New Roman" w:ascii="Times New Roman" w:hAnsi="Times New Roman"/>
          <w:sz w:val="24"/>
          <w:szCs w:val="24"/>
          <w:shd w:fill="FFFFFF" w:val="clear"/>
        </w:rPr>
        <w:t>le niveau d’exposition aux risques s’</w:t>
      </w:r>
      <w:r>
        <w:rPr>
          <w:rFonts w:cs="Times New Roman" w:ascii="Times New Roman" w:hAnsi="Times New Roman"/>
          <w:sz w:val="24"/>
          <w:szCs w:val="24"/>
          <w:shd w:fill="FFFFFF" w:val="clear"/>
          <w:lang w:val="it-IT"/>
        </w:rPr>
        <w:t xml:space="preserve">aggrave ainsi le recours à un partenariat avec le groupe International SOS s’avère nécessaire. </w:t>
      </w:r>
      <w:r>
        <w:rPr>
          <w:rFonts w:cs="Times New Roman" w:ascii="Times New Roman" w:hAnsi="Times New Roman"/>
          <w:sz w:val="24"/>
          <w:szCs w:val="24"/>
          <w:shd w:fill="FFFFFF" w:val="clear"/>
        </w:rPr>
        <w:t>Dans les douze derniers mois</w:t>
      </w:r>
      <w:r>
        <w:rPr>
          <w:rFonts w:cs="Times New Roman" w:ascii="Times New Roman" w:hAnsi="Times New Roman"/>
          <w:sz w:val="24"/>
          <w:szCs w:val="24"/>
          <w:shd w:fill="FFFFFF" w:val="clear"/>
          <w:lang w:val="it-IT"/>
        </w:rPr>
        <w:t xml:space="preserve">, le </w:t>
      </w:r>
      <w:r>
        <w:rPr>
          <w:rFonts w:cs="Times New Roman" w:ascii="Times New Roman" w:hAnsi="Times New Roman"/>
          <w:sz w:val="24"/>
          <w:szCs w:val="24"/>
          <w:shd w:fill="FFFFFF" w:val="clear"/>
        </w:rPr>
        <w:t>groupe International SOS a ainsi été conduit à organiser quatorze déploiements à l’étranger : la première raison est climatique, la deuxième cause est liée au terrorisme (ex. Sri Lanka). Arrive en troisième position, le rapatriement de corps de victimes décédées dans quelque type d’évènement que ce soit.</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eastAsia="Times" w:cs="Times New Roman" w:ascii="Times New Roman" w:hAnsi="Times New Roman"/>
          <w:sz w:val="24"/>
          <w:szCs w:val="24"/>
          <w:shd w:fill="FFFFFF" w:val="clear"/>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highlight w:val="white"/>
        </w:rPr>
      </w:pPr>
      <w:r>
        <w:rPr>
          <w:rFonts w:cs="Times New Roman" w:ascii="Times New Roman" w:hAnsi="Times New Roman"/>
          <w:b/>
          <w:bCs/>
          <w:sz w:val="24"/>
          <w:szCs w:val="24"/>
          <w:shd w:fill="FFFFFF" w:val="clear"/>
        </w:rPr>
        <w:t>Audition de M. Fran</w:t>
      </w:r>
      <w:r>
        <w:rPr>
          <w:rFonts w:cs="Times New Roman" w:ascii="Times New Roman" w:hAnsi="Times New Roman"/>
          <w:b/>
          <w:bCs/>
          <w:sz w:val="24"/>
          <w:szCs w:val="24"/>
          <w:shd w:fill="FFFFFF" w:val="clear"/>
          <w:lang w:val="pt-PT"/>
        </w:rPr>
        <w:t>ç</w:t>
      </w:r>
      <w:r>
        <w:rPr>
          <w:rFonts w:cs="Times New Roman" w:ascii="Times New Roman" w:hAnsi="Times New Roman"/>
          <w:b/>
          <w:bCs/>
          <w:sz w:val="24"/>
          <w:szCs w:val="24"/>
          <w:shd w:fill="FFFFFF" w:val="clear"/>
          <w:lang w:val="de-DE"/>
        </w:rPr>
        <w:t>ois Vilnet - Pr</w:t>
      </w:r>
      <w:r>
        <w:rPr>
          <w:rFonts w:cs="Times New Roman" w:ascii="Times New Roman" w:hAnsi="Times New Roman"/>
          <w:b/>
          <w:bCs/>
          <w:sz w:val="24"/>
          <w:szCs w:val="24"/>
          <w:shd w:fill="FFFFFF" w:val="clear"/>
        </w:rPr>
        <w:t xml:space="preserve">ésident de l’IFTRIP - 1er octobre 2019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L’IFTRIP (Forum international des pools d’assurance et de réassurance du risque terroriste) met en commun des moyens de recherche permettant d’é</w:t>
      </w:r>
      <w:r>
        <w:rPr>
          <w:rFonts w:cs="Times New Roman" w:ascii="Times New Roman" w:hAnsi="Times New Roman"/>
          <w:sz w:val="24"/>
          <w:szCs w:val="24"/>
          <w:shd w:fill="FFFFFF" w:val="clear"/>
          <w:lang w:val="de-DE"/>
        </w:rPr>
        <w:t>tudier, d</w:t>
      </w:r>
      <w:r>
        <w:rPr>
          <w:rFonts w:cs="Times New Roman" w:ascii="Times New Roman" w:hAnsi="Times New Roman"/>
          <w:sz w:val="24"/>
          <w:szCs w:val="24"/>
          <w:shd w:fill="FFFFFF" w:val="clear"/>
        </w:rPr>
        <w:t>’évaluer et de prévoir la survenance d’évènements terroristes pour y faire face dans les meilleures conditions. Il s’agit également d’échanger sur la couverture et l’indemnisation de ce risque.</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D’un point de vue assurantiel, de nombreux pools conçus, au départ, pour assurer les pertes commerciales et industrielles ont évolué pour prendre en compte la mutation de la menace terroriste. Certains d’entre eux couvrent également les atteintes à la personne, en matière de vie et de santé.</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La gestion du terrorisme relève toujours de la souveraineté nationale et de la réglementation en vigueur dans chaque État, mais la collaboration au niveau mondial est plus que nécessaire.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cs="Times New Roman" w:ascii="Times New Roman" w:hAnsi="Times New Roman"/>
          <w:sz w:val="24"/>
          <w:szCs w:val="24"/>
          <w:shd w:fill="FFFFFF" w:val="clear"/>
        </w:rPr>
        <w:t xml:space="preserve">Selon l’IFTRIP, la menace terroriste a évolué du caractère local à international, du matériel au corporel, et elle augmente et continuera d’augmenter en fréquence. L’IFTRIP identifie </w:t>
      </w:r>
      <w:r>
        <w:rPr>
          <w:rFonts w:cs="Times New Roman" w:ascii="Times New Roman" w:hAnsi="Times New Roman"/>
          <w:b/>
          <w:bCs/>
          <w:color w:val="ED1C24"/>
          <w:sz w:val="24"/>
          <w:szCs w:val="24"/>
          <w:shd w:fill="FFFFFF" w:val="clear"/>
        </w:rPr>
        <w:t>trois type</w:t>
      </w:r>
      <w:r>
        <w:rPr>
          <w:rFonts w:cs="Times New Roman" w:ascii="Times New Roman" w:hAnsi="Times New Roman"/>
          <w:b/>
          <w:bCs/>
          <w:color w:val="ED1C24"/>
          <w:sz w:val="24"/>
          <w:szCs w:val="24"/>
          <w:shd w:fill="FFFFFF" w:val="clear"/>
        </w:rPr>
        <w:t>s</w:t>
      </w:r>
      <w:r>
        <w:rPr>
          <w:rFonts w:cs="Times New Roman" w:ascii="Times New Roman" w:hAnsi="Times New Roman"/>
          <w:sz w:val="24"/>
          <w:szCs w:val="24"/>
          <w:shd w:fill="FFFFFF" w:val="clear"/>
        </w:rPr>
        <w:t xml:space="preserve"> de risque</w:t>
      </w:r>
    </w:p>
    <w:p>
      <w:pPr>
        <w:pStyle w:val="Pardfaut"/>
        <w:numPr>
          <w:ilvl w:val="0"/>
          <w:numId w:val="4"/>
        </w:numPr>
        <w:spacing w:before="0" w:after="120"/>
        <w:jc w:val="both"/>
        <w:rPr>
          <w:rFonts w:ascii="Times New Roman" w:hAnsi="Times New Roman" w:cs="Times New Roman"/>
          <w:sz w:val="24"/>
          <w:szCs w:val="24"/>
        </w:rPr>
      </w:pPr>
      <w:r>
        <w:rPr>
          <w:rFonts w:cs="Times New Roman" w:ascii="Times New Roman" w:hAnsi="Times New Roman"/>
          <w:sz w:val="24"/>
          <w:szCs w:val="24"/>
          <w:shd w:fill="FFFFFF" w:val="clear"/>
        </w:rPr>
        <w:t xml:space="preserve">-massacres dans le court terme </w:t>
      </w:r>
    </w:p>
    <w:p>
      <w:pPr>
        <w:pStyle w:val="Pardfaut"/>
        <w:numPr>
          <w:ilvl w:val="0"/>
          <w:numId w:val="0"/>
        </w:numPr>
        <w:spacing w:before="0" w:after="120"/>
        <w:ind w:left="720" w:hanging="0"/>
        <w:jc w:val="both"/>
        <w:rPr>
          <w:rFonts w:ascii="Times New Roman" w:hAnsi="Times New Roman" w:cs="Times New Roman"/>
          <w:sz w:val="24"/>
          <w:szCs w:val="24"/>
        </w:rPr>
      </w:pPr>
      <w:r>
        <w:rPr>
          <w:rFonts w:cs="Times New Roman" w:ascii="Times New Roman" w:hAnsi="Times New Roman"/>
          <w:sz w:val="24"/>
          <w:szCs w:val="24"/>
          <w:shd w:fill="FFFFFF" w:val="clear"/>
        </w:rPr>
        <w:t xml:space="preserve">cyberattaques à moyen terme (difficulté d’attribuer à coup sûr l’attaque à des groupes terroristes et difficulté de trouver la capacité financière suffisante pour couvrir) </w:t>
      </w:r>
    </w:p>
    <w:p>
      <w:pPr>
        <w:pStyle w:val="Pardfaut"/>
        <w:numPr>
          <w:ilvl w:val="0"/>
          <w:numId w:val="4"/>
        </w:numPr>
        <w:spacing w:before="0" w:after="120"/>
        <w:jc w:val="both"/>
        <w:rPr>
          <w:rFonts w:ascii="Times New Roman" w:hAnsi="Times New Roman" w:cs="Times New Roman"/>
          <w:sz w:val="24"/>
          <w:szCs w:val="24"/>
        </w:rPr>
      </w:pPr>
      <w:r>
        <w:rPr>
          <w:rFonts w:cs="Times New Roman" w:ascii="Times New Roman" w:hAnsi="Times New Roman"/>
          <w:sz w:val="24"/>
          <w:szCs w:val="24"/>
          <w:shd w:fill="FFFFFF" w:val="clear"/>
        </w:rPr>
        <w:t>-risque nucléaire à moyen/ long terme. Le développement de la technologie (numérique, drones, missiles..) ne fait qu’accentuer ce risque.</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eastAsia="Times" w:cs="Times New Roman" w:ascii="Times New Roman" w:hAnsi="Times New Roman"/>
          <w:sz w:val="24"/>
          <w:szCs w:val="24"/>
          <w:shd w:fill="FFFFFF" w:val="clear"/>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highlight w:val="white"/>
        </w:rPr>
      </w:pPr>
      <w:r>
        <w:rPr>
          <w:rFonts w:cs="Times New Roman" w:ascii="Times New Roman" w:hAnsi="Times New Roman"/>
          <w:b/>
          <w:bCs/>
          <w:sz w:val="24"/>
          <w:szCs w:val="24"/>
          <w:shd w:fill="FFFFFF" w:val="clear"/>
        </w:rPr>
        <w:t xml:space="preserve">Audition du sénateur M. Olivier Cadic et de M. Thomas VIAL Business France -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lang w:val="it-IT"/>
        </w:rPr>
      </w:pPr>
      <w:r>
        <w:rPr>
          <w:rFonts w:cs="Times New Roman" w:ascii="Times New Roman" w:hAnsi="Times New Roman"/>
          <w:sz w:val="24"/>
          <w:szCs w:val="24"/>
          <w:shd w:fill="FFFFFF" w:val="clear"/>
        </w:rPr>
        <w:t xml:space="preserve">Le sénateur Olivier Cadic est l’auteur avec le sénateur Rachel MAZUIR du Rapport d’information « </w:t>
      </w:r>
      <w:r>
        <w:rPr>
          <w:rFonts w:cs="Times New Roman" w:ascii="Times New Roman" w:hAnsi="Times New Roman"/>
          <w:i/>
          <w:sz w:val="24"/>
          <w:szCs w:val="24"/>
          <w:shd w:fill="FFFFFF" w:val="clear"/>
        </w:rPr>
        <w:t>Cyberattaque contre ARIANE, une expérience qui doit nous servir</w:t>
      </w:r>
      <w:r>
        <w:rPr>
          <w:rFonts w:cs="Times New Roman" w:ascii="Times New Roman" w:hAnsi="Times New Roman"/>
          <w:sz w:val="24"/>
          <w:szCs w:val="24"/>
          <w:shd w:fill="FFFFFF" w:val="clear"/>
        </w:rPr>
        <w:t xml:space="preserve"> </w:t>
      </w:r>
      <w:r>
        <w:rPr>
          <w:rFonts w:cs="Times New Roman" w:ascii="Times New Roman" w:hAnsi="Times New Roman"/>
          <w:sz w:val="24"/>
          <w:szCs w:val="24"/>
          <w:shd w:fill="FFFFFF" w:val="clear"/>
          <w:lang w:val="it-IT"/>
        </w:rPr>
        <w:t xml:space="preserv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cs="Times New Roman" w:ascii="Times New Roman" w:hAnsi="Times New Roman"/>
          <w:sz w:val="24"/>
          <w:szCs w:val="24"/>
          <w:shd w:fill="FFFFFF" w:val="clear"/>
          <w:lang w:val="it-IT"/>
        </w:rPr>
        <w:t>Le ministère de l'Europe et des affaires étrangères (MEAE) a mis en place, depuis 2010, une plateforme de service « ARIANE » qui permet aux ressortissants français qui s'inscrivent en ligne de recevoir lors de leurs voyages à l'étranger des consignes de sécurité. Le 5 décembre 2018, cette plateforme a été victime d'une cyberattaque. Des données personnelles enregistrées lors de l'inscription sur la plateforme ont été dérobées :</w:t>
      </w:r>
      <w:r>
        <w:rPr>
          <w:rFonts w:cs="Times New Roman" w:ascii="Times New Roman" w:hAnsi="Times New Roman"/>
          <w:sz w:val="24"/>
          <w:szCs w:val="24"/>
          <w:shd w:fill="FFFFFF" w:val="clear"/>
        </w:rPr>
        <w:t xml:space="preserve"> les « hackers </w:t>
      </w:r>
      <w:r>
        <w:rPr>
          <w:rFonts w:cs="Times New Roman" w:ascii="Times New Roman" w:hAnsi="Times New Roman"/>
          <w:sz w:val="24"/>
          <w:szCs w:val="24"/>
          <w:shd w:fill="FFFFFF" w:val="clear"/>
          <w:lang w:val="it-IT"/>
        </w:rPr>
        <w:t xml:space="preserve">» </w:t>
      </w:r>
      <w:r>
        <w:rPr>
          <w:rFonts w:cs="Times New Roman" w:ascii="Times New Roman" w:hAnsi="Times New Roman"/>
          <w:sz w:val="24"/>
          <w:szCs w:val="24"/>
          <w:shd w:fill="FFFFFF" w:val="clear"/>
        </w:rPr>
        <w:t>ont dérobé 500 000 enregistrements de la base de données ARIANE (nom, partie du numé</w:t>
      </w:r>
      <w:r>
        <w:rPr>
          <w:rFonts w:cs="Times New Roman" w:ascii="Times New Roman" w:hAnsi="Times New Roman"/>
          <w:sz w:val="24"/>
          <w:szCs w:val="24"/>
          <w:shd w:fill="FFFFFF" w:val="clear"/>
          <w:lang w:val="pt-PT"/>
        </w:rPr>
        <w:t>ro de t</w:t>
      </w:r>
      <w:r>
        <w:rPr>
          <w:rFonts w:cs="Times New Roman" w:ascii="Times New Roman" w:hAnsi="Times New Roman"/>
          <w:sz w:val="24"/>
          <w:szCs w:val="24"/>
          <w:shd w:fill="FFFFFF" w:val="clear"/>
        </w:rPr>
        <w:t>éléphone, emails). Ces informations étaient celles des personnes à contacter, enregistrées dans ARIANE par les voyageurs. Ce qui posait un problème important concernant la CNIL puisque les personnes n’étaient pas forcément informées du fait que des informations les concernant avaient été détourné</w:t>
      </w:r>
      <w:r>
        <w:rPr>
          <w:rFonts w:cs="Times New Roman" w:ascii="Times New Roman" w:hAnsi="Times New Roman"/>
          <w:sz w:val="24"/>
          <w:szCs w:val="24"/>
          <w:shd w:fill="FFFFFF" w:val="clear"/>
          <w:lang w:val="pt-PT"/>
        </w:rPr>
        <w:t xml:space="preserve">es. </w:t>
      </w:r>
      <w:r>
        <w:rPr>
          <w:rFonts w:cs="Times New Roman" w:ascii="Times New Roman" w:hAnsi="Times New Roman"/>
          <w:sz w:val="24"/>
          <w:szCs w:val="24"/>
          <w:shd w:fill="FFFFFF" w:val="clear"/>
        </w:rPr>
        <w:t xml:space="preserve">L’origine de la faille informatique a pu être rapidement identifiée car elle était due à une mise à jour qui n’avait pas été faite car considérée comme non-prioritaire et d’une vacance de poste.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eastAsia="Times" w:cs="Times New Roman" w:ascii="Times New Roman" w:hAnsi="Times New Roman"/>
          <w:sz w:val="24"/>
          <w:szCs w:val="24"/>
          <w:shd w:fill="FFFFFF" w:val="clear"/>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lang w:val="it-IT"/>
        </w:rPr>
      </w:pPr>
      <w:r>
        <w:rPr>
          <w:rFonts w:eastAsia="Times" w:cs="Times New Roman" w:ascii="Times New Roman" w:hAnsi="Times New Roman"/>
          <w:sz w:val="24"/>
          <w:szCs w:val="24"/>
          <w:shd w:fill="FFFFFF" w:val="clear"/>
        </w:rPr>
        <w:t xml:space="preserve">Le but de ce rapport d'information est de tirer des enseignements qui permettront d'améliorer la cybersécurité au sein des administrations de l'Etat : </w:t>
      </w:r>
    </w:p>
    <w:p>
      <w:pPr>
        <w:pStyle w:val="Pardfaut"/>
        <w:numPr>
          <w:ilvl w:val="0"/>
          <w:numId w:val="0"/>
        </w:numPr>
        <w:spacing w:before="0" w:after="120"/>
        <w:ind w:left="720" w:hanging="0"/>
        <w:jc w:val="both"/>
        <w:rPr>
          <w:rFonts w:ascii="Times New Roman" w:hAnsi="Times New Roman" w:cs="Times New Roman"/>
          <w:sz w:val="24"/>
          <w:szCs w:val="24"/>
        </w:rPr>
      </w:pPr>
      <w:r>
        <w:rPr>
          <w:rFonts w:cs="Times New Roman" w:ascii="Times New Roman" w:hAnsi="Times New Roman"/>
          <w:sz w:val="24"/>
          <w:szCs w:val="24"/>
          <w:shd w:fill="FFFFFF" w:val="clear"/>
        </w:rPr>
        <w:t>Identification des failles et des mises à jour nécessaires des systèmes informatiques au plus tôt</w:t>
      </w:r>
    </w:p>
    <w:p>
      <w:pPr>
        <w:pStyle w:val="Pardfaut"/>
        <w:numPr>
          <w:ilvl w:val="0"/>
          <w:numId w:val="0"/>
        </w:numPr>
        <w:spacing w:before="0" w:after="120"/>
        <w:ind w:left="720" w:hanging="0"/>
        <w:jc w:val="both"/>
        <w:rPr>
          <w:rFonts w:ascii="Times New Roman" w:hAnsi="Times New Roman" w:cs="Times New Roman"/>
          <w:sz w:val="24"/>
          <w:szCs w:val="24"/>
        </w:rPr>
      </w:pPr>
      <w:r>
        <w:rPr>
          <w:rFonts w:cs="Times New Roman" w:ascii="Times New Roman" w:hAnsi="Times New Roman"/>
          <w:sz w:val="24"/>
          <w:szCs w:val="24"/>
          <w:shd w:fill="FFFFFF" w:val="clear"/>
        </w:rPr>
        <w:t xml:space="preserve">Moyens insuffisants pour la maintenance des systèmes informatiques, notamment en ce qui concernent leur niveau de sécurité. Le budget et les ressources humaines alloués à la protection des systèmes ne sont pas suffisants. </w:t>
      </w:r>
    </w:p>
    <w:p>
      <w:pPr>
        <w:pStyle w:val="Pardfaut"/>
        <w:numPr>
          <w:ilvl w:val="0"/>
          <w:numId w:val="0"/>
        </w:numPr>
        <w:spacing w:before="0" w:after="120"/>
        <w:ind w:left="720" w:hanging="0"/>
        <w:jc w:val="both"/>
        <w:rPr>
          <w:rFonts w:ascii="Times New Roman" w:hAnsi="Times New Roman" w:cs="Times New Roman"/>
          <w:sz w:val="24"/>
          <w:szCs w:val="24"/>
        </w:rPr>
      </w:pPr>
      <w:r>
        <w:rPr>
          <w:rFonts w:cs="Times New Roman" w:ascii="Times New Roman" w:hAnsi="Times New Roman"/>
          <w:sz w:val="24"/>
          <w:szCs w:val="24"/>
          <w:shd w:fill="FFFFFF" w:val="clear"/>
        </w:rPr>
        <w:t xml:space="preserve">Modalités d’information du public doivent être repensées. </w:t>
      </w:r>
    </w:p>
    <w:p>
      <w:pPr>
        <w:pStyle w:val="Pardfaut"/>
        <w:numPr>
          <w:ilvl w:val="0"/>
          <w:numId w:val="0"/>
        </w:numPr>
        <w:spacing w:before="0" w:after="120"/>
        <w:ind w:left="720" w:hanging="0"/>
        <w:jc w:val="both"/>
        <w:rPr>
          <w:rFonts w:ascii="Times New Roman" w:hAnsi="Times New Roman" w:cs="Times New Roman"/>
          <w:sz w:val="24"/>
          <w:szCs w:val="24"/>
        </w:rPr>
      </w:pPr>
      <w:r>
        <w:rPr>
          <w:rFonts w:cs="Times New Roman" w:ascii="Times New Roman" w:hAnsi="Times New Roman"/>
          <w:sz w:val="24"/>
          <w:szCs w:val="24"/>
          <w:shd w:fill="FFFFFF" w:val="clear"/>
        </w:rPr>
        <w:t>Né</w:t>
      </w:r>
      <w:r>
        <w:rPr>
          <w:rFonts w:cs="Times New Roman" w:ascii="Times New Roman" w:hAnsi="Times New Roman"/>
          <w:sz w:val="24"/>
          <w:szCs w:val="24"/>
          <w:shd w:fill="FFFFFF" w:val="clear"/>
          <w:lang w:val="it-IT"/>
        </w:rPr>
        <w:t>cessit</w:t>
      </w:r>
      <w:r>
        <w:rPr>
          <w:rFonts w:cs="Times New Roman" w:ascii="Times New Roman" w:hAnsi="Times New Roman"/>
          <w:sz w:val="24"/>
          <w:szCs w:val="24"/>
          <w:shd w:fill="FFFFFF" w:val="clear"/>
        </w:rPr>
        <w:t xml:space="preserve">é d’une coordination interministérielle pour prendre les décisions concernant la diffusion de l’information suite à une attaque informatique contre une administration. Cette coordination doit inclure l’administration concernée, l’ANSSI, la CNIL ainsi que le Garde des Sceaux.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highlight w:val="white"/>
        </w:rPr>
      </w:pPr>
      <w:r>
        <w:rPr>
          <w:rFonts w:eastAsia="Times" w:cs="Times New Roman" w:ascii="Times New Roman" w:hAnsi="Times New Roman"/>
          <w:b/>
          <w:bCs/>
          <w:sz w:val="24"/>
          <w:szCs w:val="24"/>
          <w:shd w:fill="FFFFFF" w:val="clear"/>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highlight w:val="white"/>
        </w:rPr>
      </w:pPr>
      <w:r>
        <w:rPr>
          <w:rFonts w:cs="Times New Roman" w:ascii="Times New Roman" w:hAnsi="Times New Roman"/>
          <w:b/>
          <w:bCs/>
          <w:sz w:val="24"/>
          <w:szCs w:val="24"/>
          <w:shd w:fill="FFFFFF" w:val="clear"/>
        </w:rPr>
        <w:t>Audition de M. Thomas VIAL Business France, mardi 1er octobre 2019</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rPr>
      </w:pPr>
      <w:r>
        <w:rPr>
          <w:rFonts w:cs="Times New Roman" w:ascii="Times New Roman" w:hAnsi="Times New Roman"/>
          <w:sz w:val="24"/>
          <w:szCs w:val="24"/>
          <w:shd w:fill="FFFFFF" w:val="clear"/>
        </w:rPr>
        <w:t>Business France sensibilise les sociétés fran</w:t>
      </w:r>
      <w:r>
        <w:rPr>
          <w:rFonts w:cs="Times New Roman" w:ascii="Times New Roman" w:hAnsi="Times New Roman"/>
          <w:sz w:val="24"/>
          <w:szCs w:val="24"/>
          <w:shd w:fill="FFFFFF" w:val="clear"/>
          <w:lang w:val="pt-PT"/>
        </w:rPr>
        <w:t>ç</w:t>
      </w:r>
      <w:r>
        <w:rPr>
          <w:rFonts w:cs="Times New Roman" w:ascii="Times New Roman" w:hAnsi="Times New Roman"/>
          <w:sz w:val="24"/>
          <w:szCs w:val="24"/>
          <w:shd w:fill="FFFFFF" w:val="clear"/>
        </w:rPr>
        <w:t xml:space="preserve">aises avant leur départ à l’étranger quant aux risques cyber. Il organise également des sessions spéciales de formation pour les VIE afin de les sensibiliser aux risques informatiques avant leur départ vers leurs lieux d’affectation.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rPr>
      </w:pPr>
      <w:r>
        <w:rPr>
          <w:rFonts w:cs="Times New Roman" w:ascii="Times New Roman" w:hAnsi="Times New Roman"/>
          <w:sz w:val="24"/>
          <w:szCs w:val="24"/>
        </w:rPr>
        <w:t xml:space="preserve">L’opérateur </w:t>
      </w:r>
      <w:r>
        <w:rPr>
          <w:rFonts w:cs="Times New Roman" w:ascii="Times New Roman" w:hAnsi="Times New Roman"/>
          <w:sz w:val="24"/>
          <w:szCs w:val="24"/>
          <w:shd w:fill="FCFCFA" w:val="clear"/>
        </w:rPr>
        <w:t xml:space="preserve">distribue des recommandations faites par le ministère de l’Intérieur concernant les outils informatiques considérés comme « sûrs </w:t>
      </w:r>
      <w:r>
        <w:rPr>
          <w:rFonts w:cs="Times New Roman" w:ascii="Times New Roman" w:hAnsi="Times New Roman"/>
          <w:sz w:val="24"/>
          <w:szCs w:val="24"/>
          <w:shd w:fill="FCFCFA" w:val="clear"/>
          <w:lang w:val="it-IT"/>
        </w:rPr>
        <w:t xml:space="preserv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sz w:val="24"/>
          <w:szCs w:val="24"/>
          <w:highlight w:val="white"/>
          <w:u w:val="single"/>
        </w:rPr>
      </w:pPr>
      <w:r>
        <w:rPr>
          <w:rFonts w:cs="Times New Roman" w:ascii="Times New Roman" w:hAnsi="Times New Roman"/>
          <w:b/>
          <w:sz w:val="24"/>
          <w:szCs w:val="24"/>
          <w:u w:val="single"/>
          <w:shd w:fill="FFFFFF" w:val="clear"/>
        </w:rPr>
        <w:t>5 - Suivi du processus de réponse du gouvernement à l’enlèvement d’</w:t>
      </w:r>
      <w:r>
        <w:rPr>
          <w:rFonts w:cs="Times New Roman" w:ascii="Times New Roman" w:hAnsi="Times New Roman"/>
          <w:b/>
          <w:sz w:val="24"/>
          <w:szCs w:val="24"/>
          <w:u w:val="single"/>
          <w:shd w:fill="FFFFFF" w:val="clear"/>
          <w:lang w:val="da-DK"/>
        </w:rPr>
        <w:t>un fran</w:t>
      </w:r>
      <w:r>
        <w:rPr>
          <w:rFonts w:cs="Times New Roman" w:ascii="Times New Roman" w:hAnsi="Times New Roman"/>
          <w:b/>
          <w:sz w:val="24"/>
          <w:szCs w:val="24"/>
          <w:u w:val="single"/>
          <w:shd w:fill="FFFFFF" w:val="clear"/>
          <w:lang w:val="pt-PT"/>
        </w:rPr>
        <w:t xml:space="preserve">çais </w:t>
      </w:r>
      <w:r>
        <w:rPr>
          <w:rFonts w:cs="Times New Roman" w:ascii="Times New Roman" w:hAnsi="Times New Roman"/>
          <w:b/>
          <w:sz w:val="24"/>
          <w:szCs w:val="24"/>
          <w:u w:val="single"/>
          <w:shd w:fill="FFFFFF" w:val="clear"/>
        </w:rPr>
        <w:t>à l’étranger (Rapporteur Mme LAVERGNE Cé</w:t>
      </w:r>
      <w:r>
        <w:rPr>
          <w:rFonts w:cs="Times New Roman" w:ascii="Times New Roman" w:hAnsi="Times New Roman"/>
          <w:b/>
          <w:sz w:val="24"/>
          <w:szCs w:val="24"/>
          <w:u w:val="single"/>
          <w:shd w:fill="FFFFFF" w:val="clear"/>
          <w:lang w:val="it-IT"/>
        </w:rPr>
        <w:t xml:space="preserve">cile)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jc w:val="both"/>
        <w:rPr>
          <w:rFonts w:ascii="Times New Roman" w:hAnsi="Times New Roman" w:eastAsia="Times" w:cs="Times New Roman"/>
          <w:sz w:val="24"/>
          <w:szCs w:val="24"/>
          <w:highlight w:val="white"/>
        </w:rPr>
      </w:pPr>
      <w:r>
        <w:rPr>
          <w:rFonts w:eastAsia="Times" w:cs="Times New Roman" w:ascii="Times New Roman" w:hAnsi="Times New Roman"/>
          <w:sz w:val="24"/>
          <w:szCs w:val="24"/>
          <w:shd w:fill="FFFFFF" w:val="clear"/>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cs="Times New Roman" w:ascii="Times New Roman" w:hAnsi="Times New Roman"/>
          <w:b/>
          <w:bCs/>
          <w:sz w:val="24"/>
          <w:szCs w:val="24"/>
          <w:shd w:fill="FFFFFF" w:val="clear"/>
        </w:rPr>
        <w:t>Audition de M. Roméo Langlois – Grand reporter pour France 24</w:t>
      </w:r>
      <w:r>
        <w:rPr>
          <w:rFonts w:cs="Times New Roman" w:ascii="Times New Roman" w:hAnsi="Times New Roman"/>
          <w:sz w:val="24"/>
          <w:szCs w:val="24"/>
          <w:shd w:fill="FFFFFF" w:val="clear"/>
        </w:rPr>
        <w:t xml:space="preserv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pPr>
      <w:r>
        <w:rPr>
          <w:rFonts w:cs="Times New Roman" w:ascii="Times New Roman" w:hAnsi="Times New Roman"/>
          <w:sz w:val="24"/>
          <w:szCs w:val="24"/>
          <w:shd w:fill="FFFFFF" w:val="clear"/>
        </w:rPr>
        <w:t>Roméo Langlois est un journaliste français  qui a été</w:t>
      </w:r>
      <w:r>
        <w:rPr>
          <w:rFonts w:cs="Times New Roman" w:ascii="Times New Roman" w:hAnsi="Times New Roman"/>
          <w:sz w:val="24"/>
          <w:szCs w:val="24"/>
          <w:shd w:fill="FFFFFF" w:val="clear"/>
          <w:lang w:val="sv-SE"/>
        </w:rPr>
        <w:t xml:space="preserve"> enlev</w:t>
      </w:r>
      <w:r>
        <w:rPr>
          <w:rFonts w:cs="Times New Roman" w:ascii="Times New Roman" w:hAnsi="Times New Roman"/>
          <w:sz w:val="24"/>
          <w:szCs w:val="24"/>
          <w:shd w:fill="FFFFFF" w:val="clear"/>
        </w:rPr>
        <w:t>é par les Forces armées révolutionnaires de Colombie (FARCs) du 28 avril au 30 mai 2012. L’ambassadeur et son premier conseiller sont informé</w:t>
      </w:r>
      <w:r>
        <w:rPr>
          <w:rFonts w:cs="Times New Roman" w:ascii="Times New Roman" w:hAnsi="Times New Roman"/>
          <w:sz w:val="24"/>
          <w:szCs w:val="24"/>
          <w:shd w:fill="FFFFFF" w:val="clear"/>
          <w:lang w:val="pt-PT"/>
        </w:rPr>
        <w:t xml:space="preserve">s rapidement mais pense d’abord à une disparition  </w:t>
      </w:r>
      <w:r>
        <w:rPr>
          <w:rFonts w:cs="Times New Roman" w:ascii="Times New Roman" w:hAnsi="Times New Roman"/>
          <w:sz w:val="24"/>
          <w:szCs w:val="24"/>
          <w:shd w:fill="FFFFFF" w:val="clear"/>
        </w:rPr>
        <w:t>avant d’avoir confirmation 4 jours plus tard d’un enlèvement revendiqué par les FARCs. Les proches du journaliste, qui connaissent la région et les tensions politiques, décident de prendre en main l’ensemble de la communication ainsi que la relation avec le groupe de gué</w:t>
      </w:r>
      <w:r>
        <w:rPr>
          <w:rFonts w:cs="Times New Roman" w:ascii="Times New Roman" w:hAnsi="Times New Roman"/>
          <w:sz w:val="24"/>
          <w:szCs w:val="24"/>
          <w:shd w:fill="FFFFFF" w:val="clear"/>
          <w:lang w:val="pt-PT"/>
        </w:rPr>
        <w:t>rilleros en relation avec l’attaché défense sur place.</w:t>
      </w:r>
      <w:r>
        <w:rPr>
          <w:rFonts w:cs="Times New Roman" w:ascii="Times New Roman" w:hAnsi="Times New Roman"/>
          <w:sz w:val="24"/>
          <w:szCs w:val="24"/>
          <w:shd w:fill="FFFFFF" w:val="clear"/>
        </w:rPr>
        <w:t xml:space="preserve"> </w:t>
        <w:br/>
      </w:r>
      <w:r>
        <w:rPr>
          <w:rFonts w:cs="Times New Roman" w:ascii="Times New Roman" w:hAnsi="Times New Roman"/>
          <w:sz w:val="24"/>
          <w:szCs w:val="24"/>
          <w:shd w:fill="FFFFFF" w:val="clear"/>
          <w:lang w:val="pt-PT"/>
        </w:rPr>
        <w:t>Rom</w:t>
      </w:r>
      <w:r>
        <w:rPr>
          <w:rFonts w:cs="Times New Roman" w:ascii="Times New Roman" w:hAnsi="Times New Roman"/>
          <w:sz w:val="24"/>
          <w:szCs w:val="24"/>
          <w:shd w:fill="FFFFFF" w:val="clear"/>
        </w:rPr>
        <w:t>éo Langlois mentionne le rôle fondamental de la couverture médiatique de l’enlèvement tant en France qu’en Colombie sur la libération des otages et la prudence requise notamment par ses confrères et ses proches à l’origine de la Commission chargée d’entamer les premières rencontres avec les FARCs. Cette audition a mis en lumière du traitement médiatique lors de crises durant lesquelles des compatriotes sont en danger. Les médias comme le confirme doivent à la fois informer mais aussi protéger les otages en se</w:t>
      </w:r>
      <w:r>
        <w:rPr>
          <w:rFonts w:cs="Times New Roman" w:ascii="Times New Roman" w:hAnsi="Times New Roman"/>
          <w:color w:val="EF413D"/>
          <w:sz w:val="24"/>
          <w:szCs w:val="24"/>
          <w:shd w:fill="FFFFFF" w:val="clear"/>
        </w:rPr>
        <w:t xml:space="preserve"> deva</w:t>
      </w:r>
      <w:r>
        <w:rPr>
          <w:rFonts w:cs="Times New Roman" w:ascii="Times New Roman" w:hAnsi="Times New Roman"/>
          <w:color w:val="EF413D"/>
          <w:sz w:val="24"/>
          <w:szCs w:val="24"/>
          <w:shd w:fill="FFFFFF" w:val="clear"/>
        </w:rPr>
        <w:t>n</w:t>
      </w:r>
      <w:r>
        <w:rPr>
          <w:rFonts w:cs="Times New Roman" w:ascii="Times New Roman" w:hAnsi="Times New Roman"/>
          <w:color w:val="EF413D"/>
          <w:sz w:val="24"/>
          <w:szCs w:val="24"/>
          <w:shd w:fill="FFFFFF" w:val="clear"/>
        </w:rPr>
        <w:t>t</w:t>
      </w:r>
      <w:r>
        <w:rPr>
          <w:rFonts w:cs="Times New Roman" w:ascii="Times New Roman" w:hAnsi="Times New Roman"/>
          <w:sz w:val="24"/>
          <w:szCs w:val="24"/>
          <w:shd w:fill="FFFFFF" w:val="clear"/>
        </w:rPr>
        <w:t xml:space="preserve"> d’être vigilants sur les </w:t>
      </w:r>
      <w:r>
        <w:rPr>
          <w:rFonts w:cs="Times New Roman" w:ascii="Times New Roman" w:hAnsi="Times New Roman"/>
          <w:color w:val="EF413D"/>
          <w:sz w:val="24"/>
          <w:szCs w:val="24"/>
          <w:shd w:fill="FFFFFF" w:val="clear"/>
        </w:rPr>
        <w:t>m</w:t>
      </w:r>
      <w:r>
        <w:rPr>
          <w:rFonts w:cs="Times New Roman" w:ascii="Times New Roman" w:hAnsi="Times New Roman"/>
          <w:color w:val="EF413D"/>
          <w:sz w:val="24"/>
          <w:szCs w:val="24"/>
          <w:shd w:fill="FFFFFF" w:val="clear"/>
        </w:rPr>
        <w:t>ots</w:t>
      </w:r>
      <w:r>
        <w:rPr>
          <w:rFonts w:cs="Times New Roman" w:ascii="Times New Roman" w:hAnsi="Times New Roman"/>
          <w:sz w:val="24"/>
          <w:szCs w:val="24"/>
          <w:shd w:fill="FFFFFF" w:val="clear"/>
        </w:rPr>
        <w:t xml:space="preserve"> employés afin de ne pas plus mettre en danger les personnes retenues.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eastAsia="Times" w:cs="Times New Roman" w:ascii="Times New Roman" w:hAnsi="Times New Roman"/>
          <w:sz w:val="24"/>
          <w:szCs w:val="24"/>
          <w:shd w:fill="FFFFFF" w:val="clear"/>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sz w:val="24"/>
          <w:szCs w:val="24"/>
          <w:highlight w:val="white"/>
          <w:u w:val="single"/>
        </w:rPr>
      </w:pPr>
      <w:r>
        <w:rPr>
          <w:rFonts w:cs="Times New Roman" w:ascii="Times New Roman" w:hAnsi="Times New Roman"/>
          <w:b/>
          <w:sz w:val="24"/>
          <w:szCs w:val="24"/>
          <w:u w:val="single"/>
          <w:shd w:fill="FFFFFF" w:val="clear"/>
        </w:rPr>
        <w:t xml:space="preserve">6 - Questionnaire conseillers consulaires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eastAsia="Times" w:cs="Times New Roman" w:ascii="Times New Roman" w:hAnsi="Times New Roman"/>
          <w:sz w:val="24"/>
          <w:szCs w:val="24"/>
          <w:shd w:fill="FFFFFF" w:val="clear"/>
        </w:rPr>
        <w:t>Une</w:t>
      </w:r>
      <w:r>
        <w:rPr>
          <w:rFonts w:cs="Times New Roman" w:ascii="Times New Roman" w:hAnsi="Times New Roman"/>
          <w:sz w:val="24"/>
          <w:szCs w:val="24"/>
          <w:shd w:fill="FFFFFF" w:val="clear"/>
        </w:rPr>
        <w:t xml:space="preserve"> enquête lancée en juillet 2019 auprès des conseillers et des délégués consulaires sur la question de sécurité et les situations de crise.</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b/>
          <w:b/>
          <w:bCs/>
          <w:sz w:val="24"/>
          <w:szCs w:val="24"/>
          <w:highlight w:val="white"/>
        </w:rPr>
      </w:pPr>
      <w:r>
        <w:rPr>
          <w:rFonts w:cs="Times New Roman" w:ascii="Times New Roman" w:hAnsi="Times New Roman"/>
          <w:b/>
          <w:bCs/>
          <w:sz w:val="24"/>
          <w:szCs w:val="24"/>
          <w:shd w:fill="FFFFFF" w:val="clear"/>
        </w:rPr>
        <w:t xml:space="preserve">1. Le système d’îlotage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highlight w:val="white"/>
        </w:rPr>
      </w:pPr>
      <w:r>
        <w:rPr>
          <w:rFonts w:cs="Times New Roman" w:ascii="Times New Roman" w:hAnsi="Times New Roman"/>
          <w:b/>
          <w:bCs/>
          <w:sz w:val="24"/>
          <w:szCs w:val="24"/>
          <w:shd w:fill="FFFFFF" w:val="clear"/>
        </w:rPr>
        <w:t>Le questionnaire a permis de souligner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cs="Times New Roman" w:ascii="Times New Roman" w:hAnsi="Times New Roman"/>
          <w:sz w:val="24"/>
          <w:szCs w:val="24"/>
          <w:shd w:fill="FFFFFF" w:val="clear"/>
        </w:rPr>
        <w:t xml:space="preserve">-Grand nombre des conseillers consulaires sont ilotiers.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-34% des conseillers consulaires (dont une majorité sont îlotiers) n’ont pas été </w:t>
      </w:r>
      <w:r>
        <w:rPr>
          <w:rFonts w:cs="Times New Roman" w:ascii="Times New Roman" w:hAnsi="Times New Roman"/>
          <w:sz w:val="24"/>
          <w:szCs w:val="24"/>
          <w:shd w:fill="FFFFFF" w:val="clear"/>
          <w:lang w:val="it-IT"/>
        </w:rPr>
        <w:t>consult</w:t>
      </w:r>
      <w:r>
        <w:rPr>
          <w:rFonts w:cs="Times New Roman" w:ascii="Times New Roman" w:hAnsi="Times New Roman"/>
          <w:sz w:val="24"/>
          <w:szCs w:val="24"/>
          <w:shd w:fill="FFFFFF" w:val="clear"/>
        </w:rPr>
        <w:t xml:space="preserve">és pour la création et la modification des ilots. Ces ilots ne peuvent pas se décider uniquement sur plans, une connaissance du terrain est nécessaire.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cs="Times New Roman" w:ascii="Times New Roman" w:hAnsi="Times New Roman"/>
          <w:sz w:val="24"/>
          <w:szCs w:val="24"/>
          <w:shd w:fill="FFFFFF" w:val="clear"/>
        </w:rPr>
        <w:t xml:space="preserve">-Difficulté à recruter des chefs d’îlot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-méconnaissance par les chefs d’îlot de leur mission. Aucun guide de référence ou guide de bonnes pratiques n’existe et aucune formation n’est dispensée.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-Aucune information n’est transmise au chef d’îlot quant aux modifications de leurs îlots ni sur les détails des foyers : nombre de personnes, âges, particularités (par exemple mobilité réduite).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-Manque de matériel. Il semble que nombre d’îlotiers ne soient pas encore é</w:t>
      </w:r>
      <w:r>
        <w:rPr>
          <w:rFonts w:cs="Times New Roman" w:ascii="Times New Roman" w:hAnsi="Times New Roman"/>
          <w:sz w:val="24"/>
          <w:szCs w:val="24"/>
          <w:shd w:fill="FFFFFF" w:val="clear"/>
          <w:lang w:val="es-ES_tradnl"/>
        </w:rPr>
        <w:t>quip</w:t>
      </w:r>
      <w:r>
        <w:rPr>
          <w:rFonts w:cs="Times New Roman" w:ascii="Times New Roman" w:hAnsi="Times New Roman"/>
          <w:sz w:val="24"/>
          <w:szCs w:val="24"/>
          <w:shd w:fill="FFFFFF" w:val="clear"/>
        </w:rPr>
        <w:t xml:space="preserve">és de radios fonctionnelles.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-Méconnaissance des autres îlotiers de la circonscription</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highlight w:val="white"/>
        </w:rPr>
      </w:pPr>
      <w:r>
        <w:rPr>
          <w:rFonts w:cs="Times New Roman" w:ascii="Times New Roman" w:hAnsi="Times New Roman"/>
          <w:b/>
          <w:bCs/>
          <w:sz w:val="24"/>
          <w:szCs w:val="24"/>
          <w:shd w:fill="FFFFFF" w:val="clear"/>
        </w:rPr>
        <w:t xml:space="preserve">2. Les Conseils consulaires en format sécurité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pPr>
      <w:r>
        <w:rPr>
          <w:rFonts w:cs="Times New Roman" w:ascii="Times New Roman" w:hAnsi="Times New Roman"/>
          <w:sz w:val="24"/>
          <w:szCs w:val="24"/>
          <w:shd w:fill="FFFFFF" w:val="clear"/>
        </w:rPr>
        <w:t xml:space="preserve">Depuis le 1er janvier 2018, seulement </w:t>
      </w:r>
      <w:r>
        <w:rPr>
          <w:rFonts w:cs="Times New Roman" w:ascii="Times New Roman" w:hAnsi="Times New Roman"/>
          <w:color w:val="EF413D"/>
          <w:sz w:val="24"/>
          <w:szCs w:val="24"/>
          <w:shd w:fill="FFFFFF" w:val="clear"/>
        </w:rPr>
        <w:t>128 conseil</w:t>
      </w:r>
      <w:r>
        <w:rPr>
          <w:rFonts w:cs="Times New Roman" w:ascii="Times New Roman" w:hAnsi="Times New Roman"/>
          <w:color w:val="EF413D"/>
          <w:sz w:val="24"/>
          <w:szCs w:val="24"/>
          <w:shd w:fill="FFFFFF" w:val="clear"/>
        </w:rPr>
        <w:t>s</w:t>
      </w:r>
      <w:r>
        <w:rPr>
          <w:rFonts w:cs="Times New Roman" w:ascii="Times New Roman" w:hAnsi="Times New Roman"/>
          <w:color w:val="EF413D"/>
          <w:sz w:val="24"/>
          <w:szCs w:val="24"/>
          <w:shd w:fill="FFFFFF" w:val="clear"/>
        </w:rPr>
        <w:t xml:space="preserve"> consulaire</w:t>
      </w:r>
      <w:r>
        <w:rPr>
          <w:rFonts w:cs="Times New Roman" w:ascii="Times New Roman" w:hAnsi="Times New Roman"/>
          <w:color w:val="EF413D"/>
          <w:sz w:val="24"/>
          <w:szCs w:val="24"/>
          <w:shd w:fill="FFFFFF" w:val="clear"/>
        </w:rPr>
        <w:t>s</w:t>
      </w:r>
      <w:r>
        <w:rPr>
          <w:rFonts w:cs="Times New Roman" w:ascii="Times New Roman" w:hAnsi="Times New Roman"/>
          <w:color w:val="EF413D"/>
          <w:sz w:val="24"/>
          <w:szCs w:val="24"/>
          <w:shd w:fill="FFFFFF" w:val="clear"/>
        </w:rPr>
        <w:t xml:space="preserve"> en formation sécurité </w:t>
      </w:r>
      <w:r>
        <w:rPr>
          <w:rFonts w:cs="Times New Roman" w:ascii="Times New Roman" w:hAnsi="Times New Roman"/>
          <w:color w:val="EF413D"/>
          <w:sz w:val="24"/>
          <w:szCs w:val="24"/>
          <w:shd w:fill="FFFFFF" w:val="clear"/>
        </w:rPr>
        <w:t>ont</w:t>
      </w:r>
      <w:r>
        <w:rPr>
          <w:rFonts w:cs="Times New Roman" w:ascii="Times New Roman" w:hAnsi="Times New Roman"/>
          <w:color w:val="EF413D"/>
          <w:sz w:val="24"/>
          <w:szCs w:val="24"/>
          <w:shd w:fill="FFFFFF" w:val="clear"/>
        </w:rPr>
        <w:t xml:space="preserve"> été réuni</w:t>
      </w:r>
      <w:r>
        <w:rPr>
          <w:rFonts w:cs="Times New Roman" w:ascii="Times New Roman" w:hAnsi="Times New Roman"/>
          <w:color w:val="EF413D"/>
          <w:sz w:val="24"/>
          <w:szCs w:val="24"/>
          <w:shd w:fill="FFFFFF" w:val="clear"/>
        </w:rPr>
        <w:t>s</w:t>
      </w:r>
      <w:r>
        <w:rPr>
          <w:rFonts w:cs="Times New Roman" w:ascii="Times New Roman" w:hAnsi="Times New Roman"/>
          <w:color w:val="EF413D"/>
          <w:sz w:val="24"/>
          <w:szCs w:val="24"/>
          <w:shd w:fill="FFFFFF" w:val="clear"/>
        </w:rPr>
        <w:t>.</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cs="Times New Roman" w:ascii="Times New Roman" w:hAnsi="Times New Roman"/>
          <w:sz w:val="24"/>
          <w:szCs w:val="24"/>
          <w:shd w:fill="FFFFFF" w:val="clear"/>
        </w:rPr>
        <w:t>Prè</w:t>
      </w:r>
      <w:r>
        <w:rPr>
          <w:rFonts w:cs="Times New Roman" w:ascii="Times New Roman" w:hAnsi="Times New Roman"/>
          <w:sz w:val="24"/>
          <w:szCs w:val="24"/>
          <w:shd w:fill="FFFFFF" w:val="clear"/>
          <w:lang w:val="pt-PT"/>
        </w:rPr>
        <w:t xml:space="preserve">s de 80% des conseillers consulaires </w:t>
      </w:r>
      <w:r>
        <w:rPr>
          <w:rFonts w:cs="Times New Roman" w:ascii="Times New Roman" w:hAnsi="Times New Roman"/>
          <w:sz w:val="24"/>
          <w:szCs w:val="24"/>
          <w:shd w:fill="FFFFFF" w:val="clear"/>
        </w:rPr>
        <w:t>connaissent « l’officier de sécurité de l’</w:t>
      </w:r>
      <w:r>
        <w:rPr>
          <w:rFonts w:cs="Times New Roman" w:ascii="Times New Roman" w:hAnsi="Times New Roman"/>
          <w:sz w:val="24"/>
          <w:szCs w:val="24"/>
          <w:shd w:fill="FFFFFF" w:val="clear"/>
          <w:lang w:val="nl-NL"/>
        </w:rPr>
        <w:t xml:space="preserve">ambassade </w:t>
      </w:r>
      <w:r>
        <w:rPr>
          <w:rFonts w:cs="Times New Roman" w:ascii="Times New Roman" w:hAnsi="Times New Roman"/>
          <w:sz w:val="24"/>
          <w:szCs w:val="24"/>
          <w:shd w:fill="FFFFFF" w:val="clear"/>
          <w:lang w:val="it-IT"/>
        </w:rPr>
        <w:t xml:space="preserve">» </w:t>
      </w:r>
      <w:r>
        <w:rPr>
          <w:rFonts w:cs="Times New Roman" w:ascii="Times New Roman" w:hAnsi="Times New Roman"/>
          <w:sz w:val="24"/>
          <w:szCs w:val="24"/>
          <w:shd w:fill="FFFFFF" w:val="clear"/>
        </w:rPr>
        <w:t xml:space="preserve">mais ce dernier ne fait appel aux connaissances terrain des élus de proximité que dans 41% des situations de crise.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highlight w:val="white"/>
        </w:rPr>
      </w:pPr>
      <w:r>
        <w:rPr>
          <w:rFonts w:cs="Times New Roman" w:ascii="Times New Roman" w:hAnsi="Times New Roman"/>
          <w:b/>
          <w:bCs/>
          <w:sz w:val="24"/>
          <w:szCs w:val="24"/>
          <w:shd w:fill="FFFFFF" w:val="clear"/>
          <w:lang w:val="it-IT"/>
        </w:rPr>
        <w:t>3. La pr</w:t>
      </w:r>
      <w:r>
        <w:rPr>
          <w:rFonts w:cs="Times New Roman" w:ascii="Times New Roman" w:hAnsi="Times New Roman"/>
          <w:b/>
          <w:bCs/>
          <w:sz w:val="24"/>
          <w:szCs w:val="24"/>
          <w:shd w:fill="FFFFFF" w:val="clear"/>
        </w:rPr>
        <w:t xml:space="preserve">évention et gestion des risques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cs="Times New Roman" w:ascii="Times New Roman" w:hAnsi="Times New Roman"/>
          <w:sz w:val="24"/>
          <w:szCs w:val="24"/>
          <w:shd w:fill="FFFFFF" w:val="clear"/>
        </w:rPr>
        <w:t xml:space="preserve">Lors de situation de crise, le sondage fait apparaitre des problèmes quant à la  réception de SMS, mails de masse liés à l’envoi sur les réseaux téléphoniques et aux mails qui échouent </w:t>
      </w:r>
      <w:r>
        <w:rPr>
          <w:rFonts w:cs="Times New Roman" w:ascii="Times New Roman" w:hAnsi="Times New Roman"/>
          <w:color w:val="EF413D"/>
          <w:sz w:val="24"/>
          <w:szCs w:val="24"/>
          <w:shd w:fill="FFFFFF" w:val="clear"/>
        </w:rPr>
        <w:t>en spam</w:t>
      </w:r>
      <w:r>
        <w:rPr>
          <w:rFonts w:cs="Times New Roman" w:ascii="Times New Roman" w:hAnsi="Times New Roman"/>
          <w:color w:val="EF413D"/>
          <w:sz w:val="24"/>
          <w:szCs w:val="24"/>
          <w:shd w:fill="FFFFFF" w:val="clear"/>
        </w:rPr>
        <w:t>s</w:t>
      </w:r>
      <w:r>
        <w:rPr>
          <w:rFonts w:cs="Times New Roman" w:ascii="Times New Roman" w:hAnsi="Times New Roman"/>
          <w:color w:val="EF413D"/>
          <w:sz w:val="24"/>
          <w:szCs w:val="24"/>
          <w:shd w:fill="FFFFFF" w:val="clear"/>
        </w:rPr>
        <w:t xml:space="preserv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cs="Times New Roman" w:ascii="Times New Roman" w:hAnsi="Times New Roman"/>
          <w:sz w:val="24"/>
          <w:szCs w:val="24"/>
          <w:shd w:fill="FFFFFF" w:val="clear"/>
        </w:rPr>
        <w:t>Seuls 21% des élus sont acteurs du plan de crise et d’évacuation et 50% pensent que le volet centre de regroupement pourrait être amé</w:t>
      </w:r>
      <w:r>
        <w:rPr>
          <w:rFonts w:cs="Times New Roman" w:ascii="Times New Roman" w:hAnsi="Times New Roman"/>
          <w:sz w:val="24"/>
          <w:szCs w:val="24"/>
          <w:shd w:fill="FFFFFF" w:val="clear"/>
          <w:lang w:val="it-IT"/>
        </w:rPr>
        <w:t>lior</w:t>
      </w:r>
      <w:r>
        <w:rPr>
          <w:rFonts w:cs="Times New Roman" w:ascii="Times New Roman" w:hAnsi="Times New Roman"/>
          <w:sz w:val="24"/>
          <w:szCs w:val="24"/>
          <w:shd w:fill="FFFFFF" w:val="clear"/>
        </w:rPr>
        <w:t xml:space="preserve">é.  Il est à noter la faible association et informations des élus  à propos d'une hypothétique gestion de crise terroriste, climatique, nucléaire, pétrochimique, politique.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cs="Times New Roman" w:ascii="Times New Roman" w:hAnsi="Times New Roman"/>
          <w:sz w:val="24"/>
          <w:szCs w:val="24"/>
          <w:shd w:fill="FFFFFF" w:val="clear"/>
        </w:rPr>
        <w:t xml:space="preserve">62% des conseillers consulaires ont connaissance du Plan particulier de mis en sécurité (PPMS) mais 49 % pensent qu’il pourrait être perfectible.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eastAsia="Times" w:cs="Times New Roman" w:ascii="Times New Roman" w:hAnsi="Times New Roman"/>
          <w:sz w:val="24"/>
          <w:szCs w:val="24"/>
          <w:shd w:fill="FFFFFF" w:val="clear"/>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eastAsia="Times" w:cs="Times New Roman" w:ascii="Times New Roman" w:hAnsi="Times New Roman"/>
          <w:sz w:val="24"/>
          <w:szCs w:val="24"/>
          <w:shd w:fill="FFFFFF" w:val="clear"/>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highlight w:val="white"/>
        </w:rPr>
      </w:pPr>
      <w:r>
        <w:rPr>
          <w:rFonts w:cs="Times New Roman" w:ascii="Times New Roman" w:hAnsi="Times New Roman"/>
          <w:b/>
          <w:bCs/>
          <w:sz w:val="24"/>
          <w:szCs w:val="24"/>
          <w:shd w:fill="FFFFFF" w:val="clear"/>
        </w:rPr>
        <w:t xml:space="preserve">RESOLUTION 1 :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cs="Times New Roman" w:ascii="Times New Roman" w:hAnsi="Times New Roman"/>
          <w:sz w:val="24"/>
          <w:szCs w:val="24"/>
          <w:shd w:fill="FFFFFF" w:val="clear"/>
        </w:rPr>
        <w:t xml:space="preserve">Objet : Conseils consulaires en formation sécurité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cs="Times New Roman" w:ascii="Times New Roman" w:hAnsi="Times New Roman"/>
          <w:sz w:val="24"/>
          <w:szCs w:val="24"/>
          <w:shd w:fill="FFFFFF" w:val="clear"/>
        </w:rPr>
        <w:t xml:space="preserve">La Commission demande : </w:t>
      </w:r>
    </w:p>
    <w:p>
      <w:pPr>
        <w:pStyle w:val="Pardfaut"/>
        <w:numPr>
          <w:ilvl w:val="0"/>
          <w:numId w:val="0"/>
        </w:numPr>
        <w:spacing w:before="0" w:after="120"/>
        <w:ind w:left="720" w:hanging="0"/>
        <w:jc w:val="both"/>
        <w:rPr>
          <w:rFonts w:ascii="Times New Roman" w:hAnsi="Times New Roman" w:cs="Times New Roman"/>
          <w:sz w:val="24"/>
          <w:szCs w:val="24"/>
        </w:rPr>
      </w:pPr>
      <w:r>
        <w:rPr>
          <w:rFonts w:cs="Times New Roman" w:ascii="Times New Roman" w:hAnsi="Times New Roman"/>
          <w:sz w:val="24"/>
          <w:szCs w:val="24"/>
          <w:shd w:fill="FFFFFF" w:val="clear"/>
        </w:rPr>
        <w:t xml:space="preserve">Que le président du Conseil consulaire de chaque poste organise deux fois par an un Conseil consulaire en formation sécurité pour une analyse de la situation sécuritaire de la circonscription et un débat sur les mesures envisagées, </w:t>
      </w:r>
    </w:p>
    <w:p>
      <w:pPr>
        <w:pStyle w:val="Pardfaut"/>
        <w:numPr>
          <w:ilvl w:val="0"/>
          <w:numId w:val="0"/>
        </w:numPr>
        <w:spacing w:before="0" w:after="120"/>
        <w:ind w:left="720" w:hanging="0"/>
        <w:jc w:val="both"/>
        <w:rPr>
          <w:rFonts w:ascii="Times New Roman" w:hAnsi="Times New Roman" w:cs="Times New Roman"/>
          <w:sz w:val="24"/>
          <w:szCs w:val="24"/>
        </w:rPr>
      </w:pPr>
      <w:r>
        <w:rPr>
          <w:rFonts w:cs="Times New Roman" w:ascii="Times New Roman" w:hAnsi="Times New Roman"/>
          <w:sz w:val="24"/>
          <w:szCs w:val="24"/>
          <w:shd w:fill="FFFFFF" w:val="clear"/>
        </w:rPr>
        <w:t>Que les Conseillers consulaires soient informés de fa</w:t>
      </w:r>
      <w:r>
        <w:rPr>
          <w:rFonts w:cs="Times New Roman" w:ascii="Times New Roman" w:hAnsi="Times New Roman"/>
          <w:sz w:val="24"/>
          <w:szCs w:val="24"/>
          <w:shd w:fill="FFFFFF" w:val="clear"/>
          <w:lang w:val="pt-PT"/>
        </w:rPr>
        <w:t>ç</w:t>
      </w:r>
      <w:r>
        <w:rPr>
          <w:rFonts w:cs="Times New Roman" w:ascii="Times New Roman" w:hAnsi="Times New Roman"/>
          <w:sz w:val="24"/>
          <w:szCs w:val="24"/>
          <w:shd w:fill="FFFFFF" w:val="clear"/>
        </w:rPr>
        <w:t xml:space="preserve">on systématique de toutes les mesures nouvelles prises par le poste dans le domaine de la sécurité.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highlight w:val="white"/>
        </w:rPr>
      </w:pPr>
      <w:r>
        <w:rPr>
          <w:rFonts w:cs="Times New Roman" w:ascii="Times New Roman" w:hAnsi="Times New Roman"/>
          <w:b/>
          <w:bCs/>
          <w:sz w:val="24"/>
          <w:szCs w:val="24"/>
          <w:shd w:fill="FFFFFF" w:val="clear"/>
        </w:rPr>
        <w:t xml:space="preserve">ADOPTION A L'UNANIMITE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highlight w:val="white"/>
        </w:rPr>
      </w:pPr>
      <w:r>
        <w:rPr>
          <w:rFonts w:eastAsia="Times" w:cs="Times New Roman" w:ascii="Times New Roman" w:hAnsi="Times New Roman"/>
          <w:b/>
          <w:bCs/>
          <w:sz w:val="24"/>
          <w:szCs w:val="24"/>
          <w:shd w:fill="FFFFFF" w:val="clear"/>
        </w:rPr>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highlight w:val="white"/>
        </w:rPr>
      </w:pPr>
      <w:r>
        <w:rPr>
          <w:rFonts w:cs="Times New Roman" w:ascii="Times New Roman" w:hAnsi="Times New Roman"/>
          <w:b/>
          <w:bCs/>
          <w:sz w:val="24"/>
          <w:szCs w:val="24"/>
          <w:shd w:fill="FFFFFF" w:val="clear"/>
        </w:rPr>
        <w:t xml:space="preserve">RESOLUTION 2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cs="Times New Roman" w:ascii="Times New Roman" w:hAnsi="Times New Roman"/>
          <w:sz w:val="24"/>
          <w:szCs w:val="24"/>
          <w:shd w:fill="FFFFFF" w:val="clear"/>
        </w:rPr>
        <w:t xml:space="preserve">Objet : Réévaluation périodique du dispositif d’îlotage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sz w:val="24"/>
          <w:szCs w:val="24"/>
          <w:highlight w:val="white"/>
        </w:rPr>
      </w:pPr>
      <w:r>
        <w:rPr>
          <w:rFonts w:cs="Times New Roman" w:ascii="Times New Roman" w:hAnsi="Times New Roman"/>
          <w:sz w:val="24"/>
          <w:szCs w:val="24"/>
          <w:shd w:fill="FFFFFF" w:val="clear"/>
        </w:rPr>
        <w:t>La commission d</w:t>
      </w:r>
      <w:bookmarkStart w:id="0" w:name="_GoBack"/>
      <w:bookmarkEnd w:id="0"/>
      <w:r>
        <w:rPr>
          <w:rFonts w:cs="Times New Roman" w:ascii="Times New Roman" w:hAnsi="Times New Roman"/>
          <w:sz w:val="24"/>
          <w:szCs w:val="24"/>
          <w:shd w:fill="FFFFFF" w:val="clear"/>
        </w:rPr>
        <w:t xml:space="preserve">emande : </w:t>
      </w:r>
    </w:p>
    <w:p>
      <w:pPr>
        <w:pStyle w:val="Pardfaut"/>
        <w:numPr>
          <w:ilvl w:val="0"/>
          <w:numId w:val="0"/>
        </w:numPr>
        <w:spacing w:before="0" w:after="120"/>
        <w:ind w:left="720" w:hanging="0"/>
        <w:jc w:val="both"/>
        <w:rPr>
          <w:rFonts w:ascii="Times New Roman" w:hAnsi="Times New Roman" w:cs="Times New Roman"/>
          <w:sz w:val="24"/>
          <w:szCs w:val="24"/>
        </w:rPr>
      </w:pPr>
      <w:r>
        <w:rPr>
          <w:rFonts w:cs="Times New Roman" w:ascii="Times New Roman" w:hAnsi="Times New Roman"/>
          <w:sz w:val="24"/>
          <w:szCs w:val="24"/>
          <w:shd w:fill="FFFFFF" w:val="clear"/>
        </w:rPr>
        <w:t xml:space="preserve">Une réévaluation, au moins tous les trois ans, du découpage des îlots en y associant les Conseillers consulaires, </w:t>
      </w:r>
    </w:p>
    <w:p>
      <w:pPr>
        <w:pStyle w:val="Pardfaut"/>
        <w:numPr>
          <w:ilvl w:val="0"/>
          <w:numId w:val="0"/>
        </w:numPr>
        <w:spacing w:before="0" w:after="120"/>
        <w:ind w:left="720" w:hanging="0"/>
        <w:jc w:val="both"/>
        <w:rPr>
          <w:rFonts w:ascii="Times New Roman" w:hAnsi="Times New Roman" w:cs="Times New Roman"/>
          <w:sz w:val="24"/>
          <w:szCs w:val="24"/>
        </w:rPr>
      </w:pPr>
      <w:r>
        <w:rPr>
          <w:rFonts w:cs="Times New Roman" w:ascii="Times New Roman" w:hAnsi="Times New Roman"/>
          <w:sz w:val="24"/>
          <w:szCs w:val="24"/>
          <w:shd w:fill="FFFFFF" w:val="clear"/>
        </w:rPr>
        <w:t xml:space="preserve">Une réévaluation simultanée de l’aptitude des chefs d’îlots à remplir pleinement leurs missions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highlight w:val="white"/>
        </w:rPr>
      </w:pPr>
      <w:r>
        <w:rPr>
          <w:rFonts w:cs="Times New Roman" w:ascii="Times New Roman" w:hAnsi="Times New Roman"/>
          <w:b/>
          <w:bCs/>
          <w:sz w:val="24"/>
          <w:szCs w:val="24"/>
          <w:shd w:fill="FFFFFF" w:val="clear"/>
        </w:rPr>
        <w:t>ADOPTION, 1 ABSTENTION</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highlight w:val="white"/>
        </w:rPr>
      </w:pPr>
      <w:r>
        <w:rPr>
          <w:rFonts w:eastAsia="Times" w:cs="Times New Roman" w:ascii="Times New Roman" w:hAnsi="Times New Roman"/>
          <w:b/>
          <w:bCs/>
          <w:sz w:val="24"/>
          <w:szCs w:val="24"/>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pBdr>
          <w:top w:val="single" w:sz="4" w:space="0" w:color="000000"/>
          <w:left w:val="single" w:sz="4" w:space="0" w:color="000000"/>
          <w:bottom w:val="single" w:sz="4" w:space="0" w:color="000000"/>
          <w:right w:val="single" w:sz="4" w:space="0" w:color="000000"/>
        </w:pBdr>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center"/>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lang w:val="de-DE"/>
        </w:rPr>
        <w:t>COMMISSION COMMERCE EXTERIEUR, DEVELOPPEMENT DURABLE, EMPLOI ET FORMATION</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highlight w:val="white"/>
          <w:u w:val="none" w:color="000000"/>
        </w:rPr>
      </w:pPr>
      <w:r>
        <w:rPr>
          <w:rFonts w:eastAsia="Calibri" w:cs="Times New Roman" w:ascii="Times New Roman" w:hAnsi="Times New Roman"/>
          <w:sz w:val="24"/>
          <w:szCs w:val="24"/>
          <w:u w:val="none" w:color="000000"/>
          <w:shd w:fill="FFFFFF" w:val="clear"/>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Thématique : Commerce extérieur</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single" w:color="000000"/>
        </w:rPr>
      </w:pPr>
      <w:r>
        <w:rPr>
          <w:rFonts w:eastAsia="Calibri" w:cs="Times New Roman" w:ascii="Times New Roman" w:hAnsi="Times New Roman"/>
          <w:b/>
          <w:bCs/>
          <w:sz w:val="24"/>
          <w:szCs w:val="24"/>
          <w:u w:val="single" w:color="000000"/>
        </w:rPr>
        <w:t>A. Audition de M.Alain Bentéjac, président du comité national du commerce extérieur</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Association loi de 1901, le comité des conseillers du commerce extérieur (CCCE) existe depuis 120 ans. Il ne reçoit aucune subvention de l’Etat et se finance par les cotisations de ses membres. </w:t>
      </w:r>
      <w:r>
        <w:rPr>
          <w:rFonts w:eastAsia="Arial Unicode MS" w:cs="Times New Roman" w:ascii="Times New Roman" w:hAnsi="Times New Roman"/>
          <w:sz w:val="24"/>
          <w:szCs w:val="24"/>
          <w:u w:val="none" w:color="000000"/>
        </w:rPr>
        <w:br/>
      </w:r>
      <w:r>
        <w:rPr>
          <w:rFonts w:eastAsia="Calibri" w:cs="Times New Roman" w:ascii="Times New Roman" w:hAnsi="Times New Roman"/>
          <w:sz w:val="24"/>
          <w:szCs w:val="24"/>
          <w:u w:val="none" w:color="000000"/>
        </w:rPr>
        <w:t xml:space="preserve">Réseau d’entrepreneurs et de chefs d’entreprise, il compte 4500 membres dans plus de 150 pays. Les conseillers sont nommés par décret du Premier ministre.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Le CCCE a plusieurs missions : </w:t>
      </w:r>
    </w:p>
    <w:p>
      <w:pPr>
        <w:pStyle w:val="Pardfaut"/>
        <w:numPr>
          <w:ilvl w:val="0"/>
          <w:numId w:val="0"/>
        </w:numPr>
        <w:spacing w:lineRule="auto" w:line="276" w:before="0" w:after="200"/>
        <w:ind w:left="720" w:hanging="0"/>
        <w:rPr>
          <w:rFonts w:ascii="Times New Roman" w:hAnsi="Times New Roman" w:cs="Times New Roman"/>
          <w:sz w:val="24"/>
          <w:szCs w:val="24"/>
          <w:u w:val="none" w:color="000000"/>
        </w:rPr>
      </w:pPr>
      <w:r>
        <w:rPr>
          <w:rFonts w:cs="Times New Roman" w:ascii="Times New Roman" w:hAnsi="Times New Roman"/>
          <w:sz w:val="24"/>
          <w:szCs w:val="24"/>
          <w:u w:val="none" w:color="000000"/>
        </w:rPr>
        <w:t>Conseils au pouvoir publics</w:t>
      </w:r>
    </w:p>
    <w:p>
      <w:pPr>
        <w:pStyle w:val="Pardfaut"/>
        <w:numPr>
          <w:ilvl w:val="0"/>
          <w:numId w:val="0"/>
        </w:numPr>
        <w:spacing w:lineRule="auto" w:line="276" w:before="0" w:after="200"/>
        <w:ind w:left="720" w:hanging="0"/>
        <w:rPr/>
      </w:pPr>
      <w:r>
        <w:rPr>
          <w:rFonts w:cs="Times New Roman" w:ascii="Times New Roman" w:hAnsi="Times New Roman"/>
          <w:sz w:val="24"/>
          <w:szCs w:val="24"/>
          <w:u w:val="none" w:color="000000"/>
        </w:rPr>
        <w:t xml:space="preserve">Appui aux entreprises </w:t>
      </w:r>
      <w:r>
        <w:rPr>
          <w:rFonts w:cs="Times New Roman" w:ascii="Times New Roman" w:hAnsi="Times New Roman"/>
          <w:color w:val="EF413D"/>
          <w:sz w:val="24"/>
          <w:szCs w:val="24"/>
          <w:u w:val="none" w:color="000000"/>
        </w:rPr>
        <w:t>(partage d’expérience, création d’un service de conseils « CCE Appui plus »</w:t>
      </w:r>
      <w:r>
        <w:rPr>
          <w:rFonts w:cs="Times New Roman" w:ascii="Times New Roman" w:hAnsi="Times New Roman"/>
          <w:color w:val="EF413D"/>
          <w:sz w:val="24"/>
          <w:szCs w:val="24"/>
          <w:u w:val="none" w:color="000000"/>
        </w:rPr>
        <w:t>)</w:t>
      </w:r>
    </w:p>
    <w:p>
      <w:pPr>
        <w:pStyle w:val="Pardfaut"/>
        <w:numPr>
          <w:ilvl w:val="0"/>
          <w:numId w:val="0"/>
        </w:numPr>
        <w:spacing w:lineRule="auto" w:line="276" w:before="0" w:after="200"/>
        <w:ind w:left="720" w:hanging="0"/>
        <w:rPr>
          <w:rFonts w:ascii="Times New Roman" w:hAnsi="Times New Roman" w:cs="Times New Roman"/>
          <w:sz w:val="24"/>
          <w:szCs w:val="24"/>
          <w:u w:val="none" w:color="000000"/>
        </w:rPr>
      </w:pPr>
      <w:r>
        <w:rPr>
          <w:rFonts w:cs="Times New Roman" w:ascii="Times New Roman" w:hAnsi="Times New Roman"/>
          <w:sz w:val="24"/>
          <w:szCs w:val="24"/>
          <w:u w:val="none" w:color="000000"/>
        </w:rPr>
        <w:t>Sensibilité des jeunes à l’international</w:t>
      </w:r>
    </w:p>
    <w:p>
      <w:pPr>
        <w:pStyle w:val="Pardfaut"/>
        <w:numPr>
          <w:ilvl w:val="0"/>
          <w:numId w:val="0"/>
        </w:numPr>
        <w:spacing w:lineRule="auto" w:line="276" w:before="0" w:after="200"/>
        <w:ind w:left="720" w:hanging="0"/>
        <w:rPr>
          <w:rFonts w:ascii="Times New Roman" w:hAnsi="Times New Roman" w:cs="Times New Roman"/>
          <w:sz w:val="24"/>
          <w:szCs w:val="24"/>
          <w:u w:val="none" w:color="000000"/>
        </w:rPr>
      </w:pPr>
      <w:r>
        <w:rPr>
          <w:rFonts w:cs="Times New Roman" w:ascii="Times New Roman" w:hAnsi="Times New Roman"/>
          <w:sz w:val="24"/>
          <w:szCs w:val="24"/>
          <w:u w:val="none" w:color="000000"/>
        </w:rPr>
        <w:t>Promotion de l’attractivité de la France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single" w:color="000000"/>
        </w:rPr>
      </w:pPr>
      <w:r>
        <w:rPr>
          <w:rFonts w:eastAsia="Calibri" w:cs="Times New Roman" w:ascii="Times New Roman" w:hAnsi="Times New Roman"/>
          <w:b/>
          <w:bCs/>
          <w:sz w:val="24"/>
          <w:szCs w:val="24"/>
          <w:u w:val="single" w:color="000000"/>
        </w:rPr>
        <w:t>B. Audition du Sénateur Damien Ré</w:t>
      </w:r>
      <w:r>
        <w:rPr>
          <w:rFonts w:eastAsia="Calibri" w:cs="Times New Roman" w:ascii="Times New Roman" w:hAnsi="Times New Roman"/>
          <w:b/>
          <w:bCs/>
          <w:sz w:val="24"/>
          <w:szCs w:val="24"/>
          <w:u w:val="single" w:color="000000"/>
          <w:lang w:val="it-IT"/>
        </w:rPr>
        <w:t>gnard</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Les conseillers consulaires qui ont une bonne connaissance du terrain, de l’économie et de la conjoncture locale sont peu sollicités pour les réunions avec le chef de poste. Il faudrait renforcer les liens des conseillers du commerce extérieur et des conseillers consulaires.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Résolution n°1</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La commission demande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-que soit diminué de maniè</w:t>
      </w:r>
      <w:r>
        <w:rPr>
          <w:rFonts w:eastAsia="Calibri" w:cs="Times New Roman" w:ascii="Times New Roman" w:hAnsi="Times New Roman"/>
          <w:sz w:val="24"/>
          <w:szCs w:val="24"/>
          <w:u w:val="none" w:color="000000"/>
          <w:lang w:val="it-IT"/>
        </w:rPr>
        <w:t>re cons</w:t>
      </w:r>
      <w:r>
        <w:rPr>
          <w:rFonts w:eastAsia="Calibri" w:cs="Times New Roman" w:ascii="Times New Roman" w:hAnsi="Times New Roman"/>
          <w:sz w:val="24"/>
          <w:szCs w:val="24"/>
          <w:u w:val="none" w:color="000000"/>
        </w:rPr>
        <w:t>équente le montant des cotisations annuelles, ceci pour permettre à un plus grand nombre de dirigeants de petites entreprises ou entrepreneurs indépendants d’intégrer l’association.</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-qu’un appel à candidature soit mis en place et rendu public sur le site des consulats.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-qu’</w:t>
      </w:r>
      <w:r>
        <w:rPr>
          <w:rFonts w:eastAsia="Calibri" w:cs="Times New Roman" w:ascii="Times New Roman" w:hAnsi="Times New Roman"/>
          <w:sz w:val="24"/>
          <w:szCs w:val="24"/>
          <w:u w:val="none" w:color="000000"/>
          <w:lang w:val="es-ES_tradnl"/>
        </w:rPr>
        <w:t>un nombre limit</w:t>
      </w:r>
      <w:r>
        <w:rPr>
          <w:rFonts w:eastAsia="Calibri" w:cs="Times New Roman" w:ascii="Times New Roman" w:hAnsi="Times New Roman"/>
          <w:sz w:val="24"/>
          <w:szCs w:val="24"/>
          <w:u w:val="none" w:color="000000"/>
        </w:rPr>
        <w:t>é de mandats consécutifs soit instauré.</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-que des propositions soient établies en vue d’une plus grande féminisation du dispositif.</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-que soit évalué par le poste, le résultat des missions des conseillers du commerce extérieur dans le cadre du rapport annuel prévu à l’article 3 de la loi 2013- 659 du 22 juillet 2013 relative à </w:t>
      </w:r>
      <w:r>
        <w:rPr>
          <w:rFonts w:eastAsia="Calibri" w:cs="Times New Roman" w:ascii="Times New Roman" w:hAnsi="Times New Roman"/>
          <w:sz w:val="24"/>
          <w:szCs w:val="24"/>
          <w:u w:val="none" w:color="000000"/>
          <w:lang w:val="it-IT"/>
        </w:rPr>
        <w:t>la repr</w:t>
      </w:r>
      <w:r>
        <w:rPr>
          <w:rFonts w:eastAsia="Calibri" w:cs="Times New Roman" w:ascii="Times New Roman" w:hAnsi="Times New Roman"/>
          <w:sz w:val="24"/>
          <w:szCs w:val="24"/>
          <w:u w:val="none" w:color="000000"/>
        </w:rPr>
        <w:t>ésentation des Franç</w:t>
      </w:r>
      <w:r>
        <w:rPr>
          <w:rFonts w:eastAsia="Calibri" w:cs="Times New Roman" w:ascii="Times New Roman" w:hAnsi="Times New Roman"/>
          <w:sz w:val="24"/>
          <w:szCs w:val="24"/>
          <w:u w:val="none" w:color="000000"/>
          <w:lang w:val="pt-PT"/>
        </w:rPr>
        <w:t xml:space="preserve">ais </w:t>
      </w:r>
      <w:r>
        <w:rPr>
          <w:rFonts w:eastAsia="Calibri" w:cs="Times New Roman" w:ascii="Times New Roman" w:hAnsi="Times New Roman"/>
          <w:sz w:val="24"/>
          <w:szCs w:val="24"/>
          <w:u w:val="none" w:color="000000"/>
        </w:rPr>
        <w:t>établis hors de France.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Thématique </w:t>
      </w:r>
      <w:r>
        <w:rPr>
          <w:rFonts w:eastAsia="Calibri" w:cs="Times New Roman" w:ascii="Times New Roman" w:hAnsi="Times New Roman"/>
          <w:b/>
          <w:bCs/>
          <w:sz w:val="24"/>
          <w:szCs w:val="24"/>
          <w:u w:val="none" w:color="000000"/>
          <w:lang w:val="nl-NL"/>
        </w:rPr>
        <w:t>: d</w:t>
      </w:r>
      <w:r>
        <w:rPr>
          <w:rFonts w:eastAsia="Calibri" w:cs="Times New Roman" w:ascii="Times New Roman" w:hAnsi="Times New Roman"/>
          <w:b/>
          <w:bCs/>
          <w:sz w:val="24"/>
          <w:szCs w:val="24"/>
          <w:u w:val="none" w:color="000000"/>
        </w:rPr>
        <w:t>éveloppement durable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La commission s’est penché sur les approches « développement durable »de deux groupes français : </w:t>
      </w:r>
      <w:r>
        <w:rPr>
          <w:rFonts w:eastAsia="Calibri" w:cs="Times New Roman" w:ascii="Times New Roman" w:hAnsi="Times New Roman"/>
          <w:b/>
          <w:bCs/>
          <w:sz w:val="24"/>
          <w:szCs w:val="24"/>
          <w:u w:val="none" w:color="000000"/>
        </w:rPr>
        <w:t>l’Oréal et Danone</w:t>
      </w:r>
      <w:r>
        <w:rPr>
          <w:rFonts w:eastAsia="Calibri" w:cs="Times New Roman" w:ascii="Times New Roman" w:hAnsi="Times New Roman"/>
          <w:sz w:val="24"/>
          <w:szCs w:val="24"/>
          <w:u w:val="none" w:color="000000"/>
          <w:lang w:val="pt-PT"/>
        </w:rPr>
        <w:t>, qu</w:t>
      </w:r>
      <w:r>
        <w:rPr>
          <w:rFonts w:eastAsia="Calibri" w:cs="Times New Roman" w:ascii="Times New Roman" w:hAnsi="Times New Roman"/>
          <w:sz w:val="24"/>
          <w:szCs w:val="24"/>
          <w:u w:val="none" w:color="000000"/>
        </w:rPr>
        <w:t>’elle a auditionné</w:t>
      </w:r>
      <w:r>
        <w:rPr>
          <w:rFonts w:eastAsia="Calibri" w:cs="Times New Roman" w:ascii="Times New Roman" w:hAnsi="Times New Roman"/>
          <w:sz w:val="24"/>
          <w:szCs w:val="24"/>
          <w:u w:val="none" w:color="000000"/>
          <w:lang w:val="pt-PT"/>
        </w:rPr>
        <w:t xml:space="preserve">s.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single" w:color="000000"/>
        </w:rPr>
      </w:pPr>
      <w:r>
        <w:rPr>
          <w:rFonts w:eastAsia="Calibri" w:cs="Times New Roman" w:ascii="Times New Roman" w:hAnsi="Times New Roman"/>
          <w:b/>
          <w:bCs/>
          <w:sz w:val="24"/>
          <w:szCs w:val="24"/>
          <w:u w:val="single" w:color="000000"/>
        </w:rPr>
        <w:t>A. Audition de l’Oréal</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b/>
          <w:bCs/>
          <w:sz w:val="24"/>
          <w:szCs w:val="24"/>
          <w:u w:val="none" w:color="000000"/>
        </w:rPr>
        <w:t>L’Oréal</w:t>
      </w:r>
      <w:r>
        <w:rPr>
          <w:rFonts w:eastAsia="Calibri" w:cs="Times New Roman" w:ascii="Times New Roman" w:hAnsi="Times New Roman"/>
          <w:sz w:val="24"/>
          <w:szCs w:val="24"/>
          <w:u w:val="none" w:color="000000"/>
        </w:rPr>
        <w:t xml:space="preserve"> dispose d’un programme </w:t>
      </w:r>
      <w:r>
        <w:rPr>
          <w:rFonts w:eastAsia="Calibri" w:cs="Times New Roman" w:ascii="Times New Roman" w:hAnsi="Times New Roman"/>
          <w:b/>
          <w:bCs/>
          <w:sz w:val="24"/>
          <w:szCs w:val="24"/>
          <w:u w:val="none" w:color="000000"/>
        </w:rPr>
        <w:t>« Sharing beauty with all »</w:t>
      </w:r>
      <w:r>
        <w:rPr>
          <w:rFonts w:eastAsia="Calibri" w:cs="Times New Roman" w:ascii="Times New Roman" w:hAnsi="Times New Roman"/>
          <w:sz w:val="24"/>
          <w:szCs w:val="24"/>
          <w:u w:val="none" w:color="000000"/>
        </w:rPr>
        <w:t xml:space="preserve"> décliné en quatre pôles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mc:AlternateContent>
          <mc:Choice Requires="wps">
            <w:drawing>
              <wp:anchor behindDoc="0" distT="0" distB="0" distL="0" distR="0" simplePos="0" locked="0" layoutInCell="1" allowOverlap="1" relativeHeight="2" wp14:anchorId="633CCBF6">
                <wp:simplePos x="0" y="0"/>
                <wp:positionH relativeFrom="column">
                  <wp:posOffset>2157730</wp:posOffset>
                </wp:positionH>
                <wp:positionV relativeFrom="line">
                  <wp:posOffset>81915</wp:posOffset>
                </wp:positionV>
                <wp:extent cx="181610" cy="695960"/>
                <wp:effectExtent l="0" t="0" r="0" b="0"/>
                <wp:wrapNone/>
                <wp:docPr id="1" name="officeArt object" descr="Accolade fermante 1"/>
                <a:graphic xmlns:a="http://schemas.openxmlformats.org/drawingml/2006/main">
                  <a:graphicData uri="http://schemas.microsoft.com/office/word/2010/wordprocessingShape">
                    <wps:wsp>
                      <wps:cNvSpPr/>
                      <wps:spPr>
                        <a:xfrm>
                          <a:off x="0" y="0"/>
                          <a:ext cx="181080" cy="695160"/>
                        </a:xfrm>
                        <a:custGeom>
                          <a:avLst/>
                          <a:gdLst/>
                          <a:ahLst/>
                          <a:rect l="l" t="t" r="r" b="b"/>
                          <a:pathLst>
                            <a:path w="21600" h="21600">
                              <a:moveTo>
                                <a:pt x="0" y="0"/>
                              </a:moveTo>
                              <a:cubicBezTo>
                                <a:pt x="5965" y="0"/>
                                <a:pt x="10800" y="210"/>
                                <a:pt x="10800" y="468"/>
                              </a:cubicBezTo>
                              <a:lnTo>
                                <a:pt x="10800" y="10332"/>
                              </a:lnTo>
                              <a:cubicBezTo>
                                <a:pt x="10800" y="10590"/>
                                <a:pt x="15635" y="10800"/>
                                <a:pt x="21600" y="10800"/>
                              </a:cubicBezTo>
                              <a:cubicBezTo>
                                <a:pt x="15635" y="10800"/>
                                <a:pt x="10800" y="11010"/>
                                <a:pt x="10800" y="11269"/>
                              </a:cubicBezTo>
                              <a:lnTo>
                                <a:pt x="10800" y="21132"/>
                              </a:lnTo>
                              <a:cubicBezTo>
                                <a:pt x="10800" y="21390"/>
                                <a:pt x="5965" y="21600"/>
                                <a:pt x="0" y="21600"/>
                              </a:cubicBezTo>
                            </a:path>
                          </a:pathLst>
                        </a:custGeom>
                        <a:noFill/>
                        <a:ln w="9360">
                          <a:solidFill>
                            <a:srgbClr val="4a7ebb"/>
                          </a:solidFill>
                          <a:round/>
                        </a:ln>
                      </wps:spPr>
                      <wps:style>
                        <a:lnRef idx="0"/>
                        <a:fillRef idx="0"/>
                        <a:effectRef idx="0"/>
                        <a:fontRef idx="minor"/>
                      </wps:style>
                      <wps:bodyPr/>
                    </wps:wsp>
                  </a:graphicData>
                </a:graphic>
              </wp:anchor>
            </w:drawing>
          </mc:Choice>
          <mc:Fallback>
            <w:pict/>
          </mc:Fallback>
        </mc:AlternateContent>
      </w:r>
      <w:r>
        <w:rPr>
          <w:rFonts w:eastAsia="Calibri" w:cs="Times New Roman" w:ascii="Times New Roman" w:hAnsi="Times New Roman"/>
          <w:sz w:val="24"/>
          <w:szCs w:val="24"/>
          <w:u w:val="none" w:color="000000"/>
        </w:rPr>
        <w:t>-</w:t>
      </w:r>
      <w:r>
        <w:rPr>
          <w:rFonts w:eastAsia="Calibri" w:cs="Times New Roman" w:ascii="Times New Roman" w:hAnsi="Times New Roman"/>
          <w:sz w:val="24"/>
          <w:szCs w:val="24"/>
          <w:u w:val="none" w:color="000000"/>
        </w:rPr>
        <w:t>Innover durablement</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pPr>
      <w:r>
        <w:rPr>
          <w:rFonts w:eastAsia="Calibri" w:cs="Times New Roman" w:ascii="Times New Roman" w:hAnsi="Times New Roman"/>
          <w:sz w:val="24"/>
          <w:szCs w:val="24"/>
          <w:u w:val="none" w:color="000000"/>
        </w:rPr>
        <w:t xml:space="preserve">-Produire durablement </w:t>
        <w:tab/>
        <w:t xml:space="preserve">                                    qui comportent chacun un certain nombre d’objectifs à   </w:t>
      </w:r>
      <w:r>
        <w:rPr>
          <w:rFonts w:eastAsia="Arial Unicode MS" w:cs="Times New Roman" w:ascii="Times New Roman" w:hAnsi="Times New Roman"/>
          <w:sz w:val="24"/>
          <w:szCs w:val="24"/>
          <w:u w:val="none" w:color="000000"/>
        </w:rPr>
        <w:br/>
      </w:r>
      <w:r>
        <w:rPr>
          <w:rFonts w:eastAsia="Calibri" w:cs="Times New Roman" w:ascii="Times New Roman" w:hAnsi="Times New Roman"/>
          <w:sz w:val="24"/>
          <w:szCs w:val="24"/>
          <w:u w:val="none" w:color="000000"/>
        </w:rPr>
        <w:t xml:space="preserve"> réaliser d’ici 2020 et des critères de mesure de la réalisation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pPr>
      <w:r>
        <w:rPr>
          <w:rFonts w:eastAsia="Calibri" w:cs="Times New Roman" w:ascii="Times New Roman" w:hAnsi="Times New Roman"/>
          <w:sz w:val="24"/>
          <w:szCs w:val="24"/>
          <w:u w:val="none" w:color="000000"/>
        </w:rPr>
        <w:t xml:space="preserve">-Consommer durablement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-Partager la croissance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La commission s’est, toutefois </w:t>
      </w:r>
      <w:r>
        <w:rPr>
          <w:rFonts w:eastAsia="Calibri" w:cs="Times New Roman" w:ascii="Times New Roman" w:hAnsi="Times New Roman"/>
          <w:color w:val="EF413D"/>
          <w:sz w:val="24"/>
          <w:szCs w:val="24"/>
          <w:u w:val="none" w:color="000000"/>
        </w:rPr>
        <w:t>montré</w:t>
      </w:r>
      <w:r>
        <w:rPr>
          <w:rFonts w:eastAsia="Calibri" w:cs="Times New Roman" w:ascii="Times New Roman" w:hAnsi="Times New Roman"/>
          <w:color w:val="EF413D"/>
          <w:sz w:val="24"/>
          <w:szCs w:val="24"/>
          <w:u w:val="none" w:color="000000"/>
        </w:rPr>
        <w:t>e</w:t>
      </w:r>
      <w:r>
        <w:rPr>
          <w:rFonts w:eastAsia="Calibri" w:cs="Times New Roman" w:ascii="Times New Roman" w:hAnsi="Times New Roman"/>
          <w:color w:val="EF413D"/>
          <w:sz w:val="24"/>
          <w:szCs w:val="24"/>
          <w:u w:val="none" w:color="000000"/>
        </w:rPr>
        <w:t xml:space="preserve"> </w:t>
      </w:r>
      <w:r>
        <w:rPr>
          <w:rFonts w:eastAsia="Calibri" w:cs="Times New Roman" w:ascii="Times New Roman" w:hAnsi="Times New Roman"/>
          <w:sz w:val="24"/>
          <w:szCs w:val="24"/>
          <w:u w:val="none" w:color="000000"/>
        </w:rPr>
        <w:t xml:space="preserve">sceptique quant à </w:t>
      </w:r>
      <w:r>
        <w:rPr>
          <w:rFonts w:eastAsia="Calibri" w:cs="Times New Roman" w:ascii="Times New Roman" w:hAnsi="Times New Roman"/>
          <w:sz w:val="24"/>
          <w:szCs w:val="24"/>
          <w:u w:val="none" w:color="000000"/>
          <w:lang w:val="it-IT"/>
        </w:rPr>
        <w:t>la finalit</w:t>
      </w:r>
      <w:r>
        <w:rPr>
          <w:rFonts w:eastAsia="Calibri" w:cs="Times New Roman" w:ascii="Times New Roman" w:hAnsi="Times New Roman"/>
          <w:sz w:val="24"/>
          <w:szCs w:val="24"/>
          <w:u w:val="none" w:color="000000"/>
        </w:rPr>
        <w:t xml:space="preserve">é de ces actions qui relèvent plus de la croissance « croissance verte » où la stimulation des besoins des consommateurs restent un objectif.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De plus, malgré des engagements mis en avant par le groupe quant à l’emballage, la lutte concrète contre le suremballage est l’un des angles morts de sa politique verte.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Enfin, la commission a émis des réserves sur des points difficiles à vérifier comme les tests sur les animaux que peuvent pratiquer certaines filiales et sur lequel le groupe n’a pas prise.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single" w:color="000000"/>
        </w:rPr>
      </w:pPr>
      <w:r>
        <w:rPr>
          <w:rFonts w:eastAsia="Calibri" w:cs="Times New Roman" w:ascii="Times New Roman" w:hAnsi="Times New Roman"/>
          <w:b/>
          <w:bCs/>
          <w:sz w:val="24"/>
          <w:szCs w:val="24"/>
          <w:u w:val="single" w:color="000000"/>
        </w:rPr>
        <w:t>B. Audition de Danone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b/>
          <w:bCs/>
          <w:sz w:val="24"/>
          <w:szCs w:val="24"/>
          <w:u w:val="none" w:color="000000"/>
          <w:lang w:val="it-IT"/>
        </w:rPr>
        <w:t>Danone</w:t>
      </w:r>
      <w:r>
        <w:rPr>
          <w:rFonts w:eastAsia="Calibri" w:cs="Times New Roman" w:ascii="Times New Roman" w:hAnsi="Times New Roman"/>
          <w:sz w:val="24"/>
          <w:szCs w:val="24"/>
          <w:u w:val="none" w:color="000000"/>
          <w:lang w:val="it-IT"/>
        </w:rPr>
        <w:t xml:space="preserve"> a cr</w:t>
      </w:r>
      <w:r>
        <w:rPr>
          <w:rFonts w:eastAsia="Calibri" w:cs="Times New Roman" w:ascii="Times New Roman" w:hAnsi="Times New Roman"/>
          <w:sz w:val="24"/>
          <w:szCs w:val="24"/>
          <w:u w:val="none" w:color="000000"/>
        </w:rPr>
        <w:t xml:space="preserve">éé plusieurs fonds, notamment le fonds </w:t>
      </w:r>
      <w:r>
        <w:rPr>
          <w:rFonts w:eastAsia="Calibri" w:cs="Times New Roman" w:ascii="Times New Roman" w:hAnsi="Times New Roman"/>
          <w:b/>
          <w:bCs/>
          <w:sz w:val="24"/>
          <w:szCs w:val="24"/>
          <w:u w:val="none" w:color="000000"/>
        </w:rPr>
        <w:t>« </w:t>
      </w:r>
      <w:r>
        <w:rPr>
          <w:rFonts w:eastAsia="Calibri" w:cs="Times New Roman" w:ascii="Times New Roman" w:hAnsi="Times New Roman"/>
          <w:b/>
          <w:bCs/>
          <w:sz w:val="24"/>
          <w:szCs w:val="24"/>
          <w:u w:val="none" w:color="000000"/>
          <w:lang w:val="it-IT"/>
        </w:rPr>
        <w:t>Danone Ecosystem</w:t>
      </w:r>
      <w:r>
        <w:rPr>
          <w:rFonts w:eastAsia="Calibri" w:cs="Times New Roman" w:ascii="Times New Roman" w:hAnsi="Times New Roman"/>
          <w:sz w:val="24"/>
          <w:szCs w:val="24"/>
          <w:u w:val="none" w:color="000000"/>
        </w:rPr>
        <w:t xml:space="preserve"> » </w:t>
      </w:r>
      <w:r>
        <w:rPr>
          <w:rFonts w:eastAsia="Calibri" w:cs="Times New Roman" w:ascii="Times New Roman" w:hAnsi="Times New Roman"/>
          <w:sz w:val="24"/>
          <w:szCs w:val="24"/>
          <w:u w:val="none" w:color="000000"/>
          <w:lang w:val="it-IT"/>
        </w:rPr>
        <w:t>dot</w:t>
      </w:r>
      <w:r>
        <w:rPr>
          <w:rFonts w:eastAsia="Calibri" w:cs="Times New Roman" w:ascii="Times New Roman" w:hAnsi="Times New Roman"/>
          <w:sz w:val="24"/>
          <w:szCs w:val="24"/>
          <w:u w:val="none" w:color="000000"/>
        </w:rPr>
        <w:t>é il y a 10 ans de 100 millions d’euros et destiné à soutenir des projets en lien avec une ONG locale et ce dans plus d’une trentaine de pays </w:t>
      </w:r>
      <w:r>
        <w:rPr>
          <w:rFonts w:eastAsia="Calibri" w:cs="Times New Roman" w:ascii="Times New Roman" w:hAnsi="Times New Roman"/>
          <w:sz w:val="24"/>
          <w:szCs w:val="24"/>
          <w:u w:val="none" w:color="000000"/>
          <w:lang w:val="nl-NL"/>
        </w:rPr>
        <w:t>: d</w:t>
      </w:r>
      <w:r>
        <w:rPr>
          <w:rFonts w:eastAsia="Calibri" w:cs="Times New Roman" w:ascii="Times New Roman" w:hAnsi="Times New Roman"/>
          <w:sz w:val="24"/>
          <w:szCs w:val="24"/>
          <w:u w:val="none" w:color="000000"/>
        </w:rPr>
        <w:t xml:space="preserve">éveloppement d’une économie locale pour 800 fermiers mexicains, etc…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La commission dresse le même constat que pour le groupe Danone, le système productiviste est encore largement plé</w:t>
      </w:r>
      <w:r>
        <w:rPr>
          <w:rFonts w:eastAsia="Calibri" w:cs="Times New Roman" w:ascii="Times New Roman" w:hAnsi="Times New Roman"/>
          <w:sz w:val="24"/>
          <w:szCs w:val="24"/>
          <w:u w:val="none" w:color="000000"/>
          <w:lang w:val="it-IT"/>
        </w:rPr>
        <w:t>biscit</w:t>
      </w:r>
      <w:r>
        <w:rPr>
          <w:rFonts w:eastAsia="Calibri" w:cs="Times New Roman" w:ascii="Times New Roman" w:hAnsi="Times New Roman"/>
          <w:sz w:val="24"/>
          <w:szCs w:val="24"/>
          <w:u w:val="none" w:color="000000"/>
        </w:rPr>
        <w:t xml:space="preserve">é par les grandes entreprises.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L’impact réel des engagements pris par les grands groupes restent en deçà des enjeux environnementaux qui sont à l’œuvre. Pis, que les discours et les engagements en matière de développement durable viennent désamorcer toute volonté de changement dans les modes de consommation en suggérant qu’on peut toujours créer plus de croissance de manière vertueuse</w:t>
        <w:tab/>
      </w:r>
    </w:p>
    <w:p>
      <w:pPr>
        <w:pStyle w:val="Corps"/>
        <w:tabs>
          <w:tab w:val="left" w:pos="117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Thématique : emploi et formation</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single" w:color="000000"/>
        </w:rPr>
      </w:pPr>
      <w:r>
        <w:rPr>
          <w:rFonts w:eastAsia="Calibri" w:cs="Times New Roman" w:ascii="Times New Roman" w:hAnsi="Times New Roman"/>
          <w:b/>
          <w:bCs/>
          <w:sz w:val="24"/>
          <w:szCs w:val="24"/>
          <w:u w:val="single" w:color="000000"/>
        </w:rPr>
        <w:t>1. Audition de Monsieur Laurent PLAS, directeur de l'école des éco-activités: l'EA- TECOMAH</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Cette école appartient à la Chambre de Commerce et d’Industrie (CCI) Paris (Ile de France) et regroupe depuis 2016, huit sites et 5 écoles et forme aux métiers du bâtiment et des espaces verts urbains en alliant le respect de l'environnement, du développement durable, de l'énergie propre et du recyclage.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Plusieurs types de diplômes sont accessibles entre l’alternance, l'apprentissage, le temps plein pour 150 métiers et pour 1750 étudiants. Des nouveaux métiers sont apparus ces 10 dernières années pour la fibre optique, et le système ferroviaire, inexistants auparavant.</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Tous ces métiers d’avenir doivent être promus auprès des conseillers consulaires.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single" w:color="000000"/>
        </w:rPr>
      </w:pPr>
      <w:r>
        <w:rPr>
          <w:rFonts w:eastAsia="Calibri" w:cs="Times New Roman" w:ascii="Times New Roman" w:hAnsi="Times New Roman"/>
          <w:b/>
          <w:bCs/>
          <w:sz w:val="24"/>
          <w:szCs w:val="24"/>
          <w:u w:val="single" w:color="000000"/>
          <w:lang w:val="es-ES_tradnl"/>
        </w:rPr>
        <w:t>2. Audition de Mesdames Isabelle ROUSSEL-STEPHAN et Soraya DE ZORZI, pr</w:t>
      </w:r>
      <w:r>
        <w:rPr>
          <w:rFonts w:eastAsia="Calibri" w:cs="Times New Roman" w:ascii="Times New Roman" w:hAnsi="Times New Roman"/>
          <w:b/>
          <w:bCs/>
          <w:sz w:val="24"/>
          <w:szCs w:val="24"/>
          <w:u w:val="single" w:color="000000"/>
        </w:rPr>
        <w:t>ésidente et coordinatrice de l’Association française des conjoints d’agents du ministère des Affaires é</w:t>
      </w:r>
      <w:r>
        <w:rPr>
          <w:rFonts w:eastAsia="Calibri" w:cs="Times New Roman" w:ascii="Times New Roman" w:hAnsi="Times New Roman"/>
          <w:b/>
          <w:bCs/>
          <w:sz w:val="24"/>
          <w:szCs w:val="24"/>
          <w:u w:val="single" w:color="000000"/>
          <w:lang w:val="pt-PT"/>
        </w:rPr>
        <w:t>trang</w:t>
      </w:r>
      <w:r>
        <w:rPr>
          <w:rFonts w:eastAsia="Calibri" w:cs="Times New Roman" w:ascii="Times New Roman" w:hAnsi="Times New Roman"/>
          <w:b/>
          <w:bCs/>
          <w:sz w:val="24"/>
          <w:szCs w:val="24"/>
          <w:u w:val="single" w:color="000000"/>
        </w:rPr>
        <w:t>ères (AFCA-MAE)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L’association qui vient de fêter son trentième anniversaire est animée par des bénévoles et une coordinatrice rémunérée. Pour son fonctionnement, le Ministère la dote de 28.000 euros par an et met un bureau à </w:t>
      </w:r>
      <w:r>
        <w:rPr>
          <w:rFonts w:eastAsia="Calibri" w:cs="Times New Roman" w:ascii="Times New Roman" w:hAnsi="Times New Roman"/>
          <w:sz w:val="24"/>
          <w:szCs w:val="24"/>
          <w:u w:val="none" w:color="000000"/>
          <w:lang w:val="it-IT"/>
        </w:rPr>
        <w:t xml:space="preserve">sa disposition.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Elle défend les intérêts des conjoints des agents du Ministère des Affaires Etrangères, les informe sur tous les sujets qui peuvent les intéresser et les accompagne au quotidien. En effet, les postes à l’étranger signifient de nombreux problèmes pour les conjoints, tant au départ de France qu’au retour. L’</w:t>
      </w:r>
      <w:r>
        <w:rPr>
          <w:rFonts w:eastAsia="Calibri" w:cs="Times New Roman" w:ascii="Times New Roman" w:hAnsi="Times New Roman"/>
          <w:sz w:val="24"/>
          <w:szCs w:val="24"/>
          <w:u w:val="none" w:color="000000"/>
          <w:lang w:val="es-ES_tradnl"/>
        </w:rPr>
        <w:t>abandon d</w:t>
      </w:r>
      <w:r>
        <w:rPr>
          <w:rFonts w:eastAsia="Calibri" w:cs="Times New Roman" w:ascii="Times New Roman" w:hAnsi="Times New Roman"/>
          <w:sz w:val="24"/>
          <w:szCs w:val="24"/>
          <w:u w:val="none" w:color="000000"/>
        </w:rPr>
        <w:t>’un emploi en France, la scolarisation des enfants (surtout en l’absence d’adresse de retour), la retraite,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L’AFCA organise à Paris des ateliers de formation et publie une revue d’information.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Résolution n°2</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Calibri" w:cs="Times New Roman"/>
          <w:sz w:val="24"/>
          <w:szCs w:val="24"/>
          <w:u w:val="none" w:color="000000"/>
        </w:rPr>
      </w:pPr>
      <w:r>
        <w:rPr>
          <w:rFonts w:eastAsia="Calibri" w:cs="Times New Roman" w:ascii="Times New Roman" w:hAnsi="Times New Roman"/>
          <w:sz w:val="24"/>
          <w:szCs w:val="24"/>
          <w:u w:val="none" w:color="000000"/>
        </w:rPr>
        <w:t>La commission demande à ce qu’apparaisse sur tous les sites consulaires un onglet spécifique pour la formation des Français de l’étranger, dans la rubrique « Services aux Citoyens »</w:t>
      </w:r>
    </w:p>
    <w:p>
      <w:pPr>
        <w:pStyle w:val="Pardfaut"/>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508" w:leader="none"/>
          <w:tab w:val="left" w:pos="9217" w:leader="none"/>
        </w:tabs>
        <w:spacing w:before="0" w:after="120"/>
        <w:jc w:val="both"/>
        <w:rPr>
          <w:rFonts w:ascii="Times New Roman" w:hAnsi="Times New Roman" w:eastAsia="Times" w:cs="Times New Roman"/>
          <w:b/>
          <w:b/>
          <w:bCs/>
          <w:sz w:val="24"/>
          <w:szCs w:val="24"/>
          <w:u w:val="none" w:color="000000"/>
        </w:rPr>
      </w:pPr>
      <w:r>
        <w:rPr>
          <w:rFonts w:eastAsia="Times" w:cs="Times New Roman" w:ascii="Times New Roman" w:hAnsi="Times New Roman"/>
          <w:b/>
          <w:bCs/>
          <w:sz w:val="24"/>
          <w:szCs w:val="24"/>
          <w:u w:val="none" w:color="000000"/>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cs="Times New Roman"/>
          <w:sz w:val="24"/>
          <w:szCs w:val="24"/>
        </w:rPr>
      </w:pPr>
      <w:r>
        <w:rPr>
          <w:rFonts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Pardfaut"/>
        <w:rPr>
          <w:rFonts w:ascii="Times New Roman" w:hAnsi="Times New Roman" w:eastAsia="Arial" w:cs="Times New Roman"/>
          <w:sz w:val="24"/>
          <w:szCs w:val="24"/>
        </w:rPr>
      </w:pPr>
      <w:r>
        <w:rPr>
          <w:rFonts w:eastAsia="Arial" w:cs="Times New Roman" w:ascii="Times New Roman" w:hAnsi="Times New Roman"/>
          <w:sz w:val="24"/>
          <w:szCs w:val="24"/>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center"/>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lang w:val="es-ES_tradnl"/>
        </w:rPr>
        <w:t>COMPTE-RENDU DE LA COMMISSION DES FINANCES, DU BUDGET ET DE LA FISCALITE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b/>
          <w:b/>
          <w:bCs/>
          <w:sz w:val="24"/>
          <w:szCs w:val="24"/>
          <w:u w:val="none" w:color="000000"/>
        </w:rPr>
      </w:pPr>
      <w:r>
        <w:rPr>
          <w:rFonts w:eastAsia="Times New Roman" w:cs="Times New Roman" w:ascii="Times New Roman" w:hAnsi="Times New Roman"/>
          <w:b/>
          <w:bCs/>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b/>
          <w:b/>
          <w:bCs/>
          <w:sz w:val="24"/>
          <w:szCs w:val="24"/>
          <w:u w:val="single" w:color="000000"/>
        </w:rPr>
      </w:pPr>
      <w:r>
        <w:rPr>
          <w:rFonts w:eastAsia="Calibri" w:cs="Times New Roman" w:ascii="Times New Roman" w:hAnsi="Times New Roman"/>
          <w:b/>
          <w:bCs/>
          <w:sz w:val="24"/>
          <w:szCs w:val="24"/>
          <w:u w:val="single" w:color="000000"/>
        </w:rPr>
        <w:t>A. Audition de la Direction des impôts des non-résidents (DINR)</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single" w:color="000000"/>
        </w:rPr>
      </w:pPr>
      <w:r>
        <w:rPr>
          <w:rFonts w:eastAsia="Calibri" w:cs="Times New Roman" w:ascii="Times New Roman" w:hAnsi="Times New Roman"/>
          <w:sz w:val="24"/>
          <w:szCs w:val="24"/>
          <w:u w:val="single" w:color="000000"/>
        </w:rPr>
        <w:t>1. Règles et modalités d’imposition des non-résidents en 2019</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Les grands principes régissant la fiscalité des non-résidents ont d’abord été rappelés : </w:t>
      </w:r>
    </w:p>
    <w:p>
      <w:pPr>
        <w:pStyle w:val="Pardfaut"/>
        <w:numPr>
          <w:ilvl w:val="0"/>
          <w:numId w:val="0"/>
        </w:numPr>
        <w:spacing w:lineRule="auto" w:line="276" w:before="0" w:after="200"/>
        <w:ind w:left="720" w:hanging="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critère de la domiciliation fiscale : lieu de situation du foyer, lieu de séjour principal, centre des intérêts économique ;</w:t>
      </w:r>
    </w:p>
    <w:p>
      <w:pPr>
        <w:pStyle w:val="Pardfaut"/>
        <w:numPr>
          <w:ilvl w:val="0"/>
          <w:numId w:val="0"/>
        </w:numPr>
        <w:spacing w:lineRule="auto" w:line="276" w:before="0" w:after="200"/>
        <w:ind w:left="720" w:hanging="0"/>
        <w:jc w:val="both"/>
        <w:rPr>
          <w:rFonts w:ascii="Times New Roman" w:hAnsi="Times New Roman" w:cs="Times New Roman"/>
          <w:sz w:val="24"/>
          <w:szCs w:val="24"/>
          <w:u w:val="none" w:color="000000"/>
        </w:rPr>
      </w:pPr>
      <w:r>
        <w:rPr>
          <w:rFonts w:cs="Times New Roman" w:ascii="Times New Roman" w:hAnsi="Times New Roman"/>
          <w:sz w:val="24"/>
          <w:szCs w:val="24"/>
          <w:u w:val="none" w:color="000000"/>
        </w:rPr>
        <w:t>obligation fiscale limitée : les non-résidents sont imposables uniquement sur leur revenu de source française ;</w:t>
      </w:r>
    </w:p>
    <w:p>
      <w:pPr>
        <w:pStyle w:val="Pardfaut"/>
        <w:numPr>
          <w:ilvl w:val="0"/>
          <w:numId w:val="0"/>
        </w:numPr>
        <w:spacing w:lineRule="auto" w:line="276" w:before="0" w:after="200"/>
        <w:ind w:left="720" w:hanging="0"/>
        <w:jc w:val="both"/>
        <w:rPr/>
      </w:pPr>
      <w:r>
        <w:rPr>
          <w:rFonts w:cs="Times New Roman" w:ascii="Times New Roman" w:hAnsi="Times New Roman"/>
          <w:sz w:val="24"/>
          <w:szCs w:val="24"/>
          <w:u w:val="none" w:color="000000"/>
        </w:rPr>
        <w:t>imposition aux taux minimum de 20% jusqu' à 27 529 euros de revenu imposable et depuis 2019 et 30% au- delà sans charges déductibles ou imposition au taux moyen si l’usager estime que le taux d’imposition calculé sur l’ensemble de son revenu mondial  lui est favorable et qu’il le demande expressément case 8TM de la déclaration d’impôt</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none" w:color="000000"/>
        </w:rPr>
      </w:pPr>
      <w:r>
        <w:rPr>
          <w:rFonts w:eastAsia="Calibri" w:cs="Times New Roman" w:ascii="Times New Roman" w:hAnsi="Times New Roman"/>
          <w:b/>
          <w:bCs/>
          <w:sz w:val="24"/>
          <w:szCs w:val="24"/>
          <w:u w:val="single" w:color="000000"/>
        </w:rPr>
        <w:t>Depuis la loi de finances pour 2019</w:t>
      </w:r>
      <w:r>
        <w:rPr>
          <w:rFonts w:eastAsia="Calibri" w:cs="Times New Roman" w:ascii="Times New Roman" w:hAnsi="Times New Roman"/>
          <w:sz w:val="24"/>
          <w:szCs w:val="24"/>
          <w:u w:val="none" w:color="000000"/>
        </w:rPr>
        <w:t>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Il est désormais possible de déduire une pension alimentaire servie à un résident français imposable en France s'il n’y a pas déjà de déduction à ce titre dans le pays de d’origine mais seulement lorsque le taux moyen est appliqué.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Deux systèmes de retenues contemporaines coexistent : </w:t>
      </w:r>
    </w:p>
    <w:p>
      <w:pPr>
        <w:pStyle w:val="Pardfaut"/>
        <w:numPr>
          <w:ilvl w:val="0"/>
          <w:numId w:val="0"/>
        </w:numPr>
        <w:spacing w:lineRule="auto" w:line="276" w:before="0" w:after="200"/>
        <w:ind w:left="720" w:hanging="0"/>
        <w:jc w:val="both"/>
        <w:rPr>
          <w:rFonts w:ascii="Times New Roman" w:hAnsi="Times New Roman" w:cs="Times New Roman"/>
          <w:sz w:val="24"/>
          <w:szCs w:val="24"/>
          <w:u w:val="none" w:color="000000"/>
        </w:rPr>
      </w:pPr>
      <w:r>
        <w:rPr>
          <w:rFonts w:cs="Times New Roman" w:ascii="Times New Roman" w:hAnsi="Times New Roman"/>
          <w:b/>
          <w:bCs/>
          <w:sz w:val="24"/>
          <w:szCs w:val="24"/>
          <w:u w:val="none" w:color="000000"/>
        </w:rPr>
        <w:t xml:space="preserve">la retenue à la source (RAS) spécifique des non-résidents </w:t>
      </w:r>
      <w:r>
        <w:rPr>
          <w:rFonts w:cs="Times New Roman" w:ascii="Times New Roman" w:hAnsi="Times New Roman"/>
          <w:sz w:val="24"/>
          <w:szCs w:val="24"/>
          <w:u w:val="none" w:color="000000"/>
        </w:rPr>
        <w:t>à laquelle sont soumis les salaires, les pensions et les rentes viagères avec un barème en trois tranches (0%,12% et 20%).</w:t>
      </w:r>
    </w:p>
    <w:p>
      <w:pPr>
        <w:pStyle w:val="Pardfau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ind w:left="720" w:hanging="0"/>
        <w:jc w:val="both"/>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Pardfaut"/>
        <w:numPr>
          <w:ilvl w:val="0"/>
          <w:numId w:val="0"/>
        </w:numPr>
        <w:spacing w:lineRule="auto" w:line="276" w:before="0" w:after="200"/>
        <w:ind w:left="720" w:hanging="0"/>
        <w:jc w:val="both"/>
        <w:rPr>
          <w:rFonts w:ascii="Times New Roman" w:hAnsi="Times New Roman" w:cs="Times New Roman"/>
          <w:sz w:val="24"/>
          <w:szCs w:val="24"/>
          <w:u w:val="none" w:color="000000"/>
        </w:rPr>
      </w:pPr>
      <w:r>
        <w:rPr>
          <w:rFonts w:cs="Times New Roman" w:ascii="Times New Roman" w:hAnsi="Times New Roman"/>
          <w:b/>
          <w:bCs/>
          <w:sz w:val="24"/>
          <w:szCs w:val="24"/>
          <w:u w:val="none" w:color="000000"/>
        </w:rPr>
        <w:t>le prélèvement à la source (PAS)</w:t>
      </w:r>
      <w:r>
        <w:rPr>
          <w:rFonts w:cs="Times New Roman" w:ascii="Times New Roman" w:hAnsi="Times New Roman"/>
          <w:sz w:val="24"/>
          <w:szCs w:val="24"/>
          <w:u w:val="none" w:color="000000"/>
        </w:rPr>
        <w:t xml:space="preserve"> sur les autres revenus sans collecteur (tels les revenus fonciers ou mobiliers) aux taux minimum ou taux moyen. L’onglet « gestion des prélèvements à la source » sur l’espace personnel permet de consulter et modifier sa situation. </w:t>
        <w:br/>
        <w:t xml:space="preserve">Les acomptes contemporains acquittés mensuellement au titre du PAS ne peuvent être que prélevés sur des comptes bancaires domiciliés en zone SEPA. Les contribuables ne possédant pas ce type de compte se verront appliquer des majorations. Pour ceux dont l’absence de compte SEPA est indépendante de leur volonté, l’administration essaie de corriger ces pénalités.  </w:t>
      </w:r>
    </w:p>
    <w:p>
      <w:pPr>
        <w:pStyle w:val="Pardfaut"/>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ind w:left="720" w:hanging="0"/>
        <w:jc w:val="both"/>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Le crédit d’impôt de modernisation du recouvrement (CIMR) qui est venu effacer les impôts pour l’année 2018 afin d’éviter une double imposition en 2019 ne s’applique qu’aux seuls revenus fonciers et pas aux revenus soumis à la RAS.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single" w:color="000000"/>
        </w:rPr>
      </w:pPr>
      <w:r>
        <w:rPr>
          <w:rFonts w:eastAsia="Calibri" w:cs="Times New Roman" w:ascii="Times New Roman" w:hAnsi="Times New Roman"/>
          <w:sz w:val="24"/>
          <w:szCs w:val="24"/>
          <w:u w:val="single" w:color="000000"/>
        </w:rPr>
        <w:t>2. La campagne déclarative 2019 pour les non-résidents</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eastAsia="Times New Roman"/>
          <w:color w:val="000000"/>
          <w:u w:val="none" w:color="000000"/>
          <w:lang w:val="fr-FR"/>
        </w:rPr>
      </w:pPr>
      <w:r>
        <w:rPr>
          <w:color w:val="000000"/>
          <w:u w:val="none" w:color="000000"/>
          <w:lang w:val="fr-FR"/>
        </w:rPr>
        <w:t xml:space="preserve">Les personnes relevant d’un régime d'assurance maladie d'un Etat de l’UE/EEE/Suisse et qui ne sont pas à la charge d'un régime obligatoire de sécurité sociale français sont désormais exonérées de la CSG (9,2%) ni de la CRDS (0,5%) sur leurs revenus fonciers. </w:t>
      </w:r>
    </w:p>
    <w:p>
      <w:pPr>
        <w:pStyle w:val="Normal"/>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jc w:val="both"/>
        <w:rPr>
          <w:rFonts w:eastAsia="Times New Roman"/>
          <w:color w:val="000000"/>
          <w:u w:val="none" w:color="000000"/>
          <w:lang w:val="fr-FR"/>
        </w:rPr>
      </w:pPr>
      <w:r>
        <w:rPr>
          <w:color w:val="000000"/>
          <w:u w:val="none" w:color="000000"/>
          <w:lang w:val="fr-FR"/>
        </w:rPr>
        <w:t xml:space="preserve">Pour en bénéficier, il faut cocher les rubriques 8SH et/ou 8 SI sur le formulaire 2042C au point 8 "Divers" de la déclaration.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Le prélèvement de solidarité (affecté au budget de l’Etat, donc fiscal) de 7,5% est, lui,  maintenu.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single" w:color="000000"/>
        </w:rPr>
      </w:pPr>
      <w:r>
        <w:rPr>
          <w:rFonts w:eastAsia="Calibri" w:cs="Times New Roman" w:ascii="Times New Roman" w:hAnsi="Times New Roman"/>
          <w:sz w:val="24"/>
          <w:szCs w:val="24"/>
          <w:u w:val="single" w:color="000000"/>
          <w:lang w:val="it-IT"/>
        </w:rPr>
        <w:t>3. La r</w:t>
      </w:r>
      <w:r>
        <w:rPr>
          <w:rFonts w:eastAsia="Calibri" w:cs="Times New Roman" w:ascii="Times New Roman" w:hAnsi="Times New Roman"/>
          <w:sz w:val="24"/>
          <w:szCs w:val="24"/>
          <w:u w:val="single" w:color="000000"/>
        </w:rPr>
        <w:t>éforme de la fiscalité des non-résidents au 01.01.2020</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Des dispositions votées l’année dernière lors de la loi de finances pour 2019 prévoient de simplifier le système fiscal actuel des non-résidents et de le faire converger vers celui des résidents.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Ce qui change :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-Suppression du caractère libératoire de la RAS spécifique aux non-résidents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-Suppression de l’abattement de 10% pour frais professionnel pour calcul de la base de la retenue à la source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-le barème de la RAS est désormais le même que celui du prélèvement à la source pour les résidents : soit au taux personnalisé soit au taux par défaut.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La DINR pense qu’en 2020, un décalage technique d’application pourrait conduire au maintien  des taux de 0%, 12%, 20%.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single" w:color="000000"/>
        </w:rPr>
      </w:pPr>
      <w:r>
        <w:rPr>
          <w:rFonts w:eastAsia="Calibri" w:cs="Times New Roman" w:ascii="Times New Roman" w:hAnsi="Times New Roman"/>
          <w:sz w:val="24"/>
          <w:szCs w:val="24"/>
          <w:u w:val="single" w:color="000000"/>
        </w:rPr>
        <w:t>4. Les contentieux en matière de prélèvements sociaux pour les non-résidents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pPr>
      <w:r>
        <w:rPr>
          <w:rFonts w:eastAsia="Calibri" w:cs="Times New Roman" w:ascii="Times New Roman" w:hAnsi="Times New Roman"/>
          <w:sz w:val="24"/>
          <w:szCs w:val="24"/>
          <w:u w:val="none" w:color="000000"/>
        </w:rPr>
        <w:t>Sur le contentieux dit « </w:t>
      </w:r>
      <w:r>
        <w:rPr>
          <w:rFonts w:eastAsia="Calibri" w:cs="Times New Roman" w:ascii="Times New Roman" w:hAnsi="Times New Roman"/>
          <w:sz w:val="24"/>
          <w:szCs w:val="24"/>
          <w:u w:val="none" w:color="000000"/>
          <w:lang w:val="nl-NL"/>
        </w:rPr>
        <w:t>de Ruyter</w:t>
      </w:r>
      <w:r>
        <w:rPr>
          <w:rFonts w:eastAsia="Calibri" w:cs="Times New Roman" w:ascii="Times New Roman" w:hAnsi="Times New Roman"/>
          <w:sz w:val="24"/>
          <w:szCs w:val="24"/>
          <w:u w:val="none" w:color="000000"/>
        </w:rPr>
        <w:t> » (voir</w:t>
      </w:r>
      <w:hyperlink r:id="rId4">
        <w:r>
          <w:rPr>
            <w:rStyle w:val="Hyperlink0"/>
            <w:rFonts w:eastAsia="Calibri"/>
            <w:sz w:val="24"/>
            <w:szCs w:val="24"/>
          </w:rPr>
          <w:t xml:space="preserve"> ici</w:t>
        </w:r>
      </w:hyperlink>
      <w:r>
        <w:rPr>
          <w:rFonts w:eastAsia="Calibri" w:cs="Times New Roman" w:ascii="Times New Roman" w:hAnsi="Times New Roman"/>
          <w:sz w:val="24"/>
          <w:szCs w:val="24"/>
          <w:u w:val="none" w:color="000000"/>
        </w:rPr>
        <w:t>), les réclamations contentieuses de la premiè</w:t>
      </w:r>
      <w:r>
        <w:rPr>
          <w:rFonts w:eastAsia="Calibri" w:cs="Times New Roman" w:ascii="Times New Roman" w:hAnsi="Times New Roman"/>
          <w:sz w:val="24"/>
          <w:szCs w:val="24"/>
          <w:u w:val="none" w:color="000000"/>
          <w:lang w:val="pt-PT"/>
        </w:rPr>
        <w:t xml:space="preserve">re vague 2012 </w:t>
      </w:r>
      <w:r>
        <w:rPr>
          <w:rFonts w:eastAsia="Calibri" w:cs="Times New Roman" w:ascii="Times New Roman" w:hAnsi="Times New Roman"/>
          <w:sz w:val="24"/>
          <w:szCs w:val="24"/>
          <w:u w:val="none" w:color="000000"/>
        </w:rPr>
        <w:t>à 2014 sont en passe d’ê</w:t>
      </w:r>
      <w:r>
        <w:rPr>
          <w:rFonts w:eastAsia="Calibri" w:cs="Times New Roman" w:ascii="Times New Roman" w:hAnsi="Times New Roman"/>
          <w:sz w:val="24"/>
          <w:szCs w:val="24"/>
          <w:u w:val="none" w:color="000000"/>
          <w:lang w:val="it-IT"/>
        </w:rPr>
        <w:t>tre sold</w:t>
      </w:r>
      <w:r>
        <w:rPr>
          <w:rFonts w:eastAsia="Calibri" w:cs="Times New Roman" w:ascii="Times New Roman" w:hAnsi="Times New Roman"/>
          <w:sz w:val="24"/>
          <w:szCs w:val="24"/>
          <w:u w:val="none" w:color="000000"/>
        </w:rPr>
        <w:t>ées : 400 réclamations restent à traiter et 42 requêtes devant le tribunal administratif sont encore en cours.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Pour les Etats tiers (hors UE/EEE/Suisse), 9 000 lettres standard de rejets ont été envoyé</w:t>
      </w:r>
      <w:r>
        <w:rPr>
          <w:rFonts w:eastAsia="Calibri" w:cs="Times New Roman" w:ascii="Times New Roman" w:hAnsi="Times New Roman"/>
          <w:sz w:val="24"/>
          <w:szCs w:val="24"/>
          <w:u w:val="none" w:color="000000"/>
          <w:lang w:val="pt-PT"/>
        </w:rPr>
        <w:t>es.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Pour les années 2015 à 2017 dites de la 2ème vague, 10 700 réclamations ont été faites et 364 instances juridictionnelles sont en cours.L’intégralité des prélèvements sociaux seront remboursés aux contribuables sous condition d’avoir contesté dans les délais légaux et sous condition d’affiliation à un régime obligatoire du pays de résidence UE/EEE/Suisse. Sont toutefois exclus de cette jurisprudence les personnes qui cotisent à un régime obligatoire en France ou dans un État tiers ainsi que les agents d’organisations internationales qui relèvent d’un régime propre à l’organisation. Les réclamations peuvent être faites sur l’espace sécurisé du contribuable ou par lettre AR.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jc w:val="both"/>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Le traitement prendra plusieurs anné</w:t>
      </w:r>
      <w:r>
        <w:rPr>
          <w:rFonts w:eastAsia="Calibri" w:cs="Times New Roman" w:ascii="Times New Roman" w:hAnsi="Times New Roman"/>
          <w:sz w:val="24"/>
          <w:szCs w:val="24"/>
          <w:u w:val="none" w:color="000000"/>
          <w:lang w:val="pt-PT"/>
        </w:rPr>
        <w:t>es.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single" w:color="000000"/>
        </w:rPr>
      </w:pPr>
      <w:r>
        <w:rPr>
          <w:rFonts w:eastAsia="Calibri" w:cs="Times New Roman" w:ascii="Times New Roman" w:hAnsi="Times New Roman"/>
          <w:b/>
          <w:bCs/>
          <w:sz w:val="24"/>
          <w:szCs w:val="24"/>
          <w:u w:val="single" w:color="000000"/>
        </w:rPr>
        <w:t>B. Le projet de loi de finances pour 2020</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Le projet de budget du ministère de l’Europe et des Affaires é</w:t>
      </w:r>
      <w:r>
        <w:rPr>
          <w:rFonts w:eastAsia="Calibri" w:cs="Times New Roman" w:ascii="Times New Roman" w:hAnsi="Times New Roman"/>
          <w:sz w:val="24"/>
          <w:szCs w:val="24"/>
          <w:u w:val="none" w:color="000000"/>
          <w:lang w:val="pt-PT"/>
        </w:rPr>
        <w:t>trang</w:t>
      </w:r>
      <w:r>
        <w:rPr>
          <w:rFonts w:eastAsia="Calibri" w:cs="Times New Roman" w:ascii="Times New Roman" w:hAnsi="Times New Roman"/>
          <w:sz w:val="24"/>
          <w:szCs w:val="24"/>
          <w:u w:val="none" w:color="000000"/>
        </w:rPr>
        <w:t>ères (MEAE) est en hausse de 3% (+139 M€) par rapport à la loi de finances initiales 2019 et s’établit environ à 5 milliards d’</w:t>
      </w:r>
      <w:r>
        <w:rPr>
          <w:rFonts w:eastAsia="Calibri" w:cs="Times New Roman" w:ascii="Times New Roman" w:hAnsi="Times New Roman"/>
          <w:sz w:val="24"/>
          <w:szCs w:val="24"/>
          <w:u w:val="none" w:color="000000"/>
          <w:lang w:val="pt-PT"/>
        </w:rPr>
        <w:t>euros.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Au total, le plafond d’emplois du ministère s’élève à 13 524 emplois équivalent temps plein travaillé (ETPT), en baisse de 74 ETPT par rapport à 2019.</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Les programmes du ministère relevant de la mission Aide publique au développement représentent 43% du budget total du ministère, avec des moyens en hausse de 7%, tandis que la mission Action extérieure de l’Etat voit ses moyens stabilisés à 2,87 milliards d’</w:t>
      </w:r>
      <w:r>
        <w:rPr>
          <w:rFonts w:eastAsia="Calibri" w:cs="Times New Roman" w:ascii="Times New Roman" w:hAnsi="Times New Roman"/>
          <w:sz w:val="24"/>
          <w:szCs w:val="24"/>
          <w:u w:val="none" w:color="000000"/>
          <w:lang w:val="pt-PT"/>
        </w:rPr>
        <w:t>euros.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Le programme 151 « Franç</w:t>
      </w:r>
      <w:r>
        <w:rPr>
          <w:rFonts w:eastAsia="Calibri" w:cs="Times New Roman" w:ascii="Times New Roman" w:hAnsi="Times New Roman"/>
          <w:sz w:val="24"/>
          <w:szCs w:val="24"/>
          <w:u w:val="none" w:color="000000"/>
          <w:lang w:val="pt-PT"/>
        </w:rPr>
        <w:t xml:space="preserve">ais </w:t>
      </w:r>
      <w:r>
        <w:rPr>
          <w:rFonts w:eastAsia="Calibri" w:cs="Times New Roman" w:ascii="Times New Roman" w:hAnsi="Times New Roman"/>
          <w:sz w:val="24"/>
          <w:szCs w:val="24"/>
          <w:u w:val="none" w:color="000000"/>
        </w:rPr>
        <w:t>à l’étranger et affaires consulaires » atteint 136 millions d’euros. La dotation pour l’organisation d’élections baisse légèrement tandis que des crédits supplémentaires sont dégagés pour la modernisation de l’administration consulaire (+1,9 millions d’euros) notamment pour la mise en œuvre du registre de l’état civil électronique (voir article) et la création d’une plateforme d’accueil consulaire afin d’améliorer le service aux Français de l’étranger.</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L’enveloppe des bourses scolaires est stabilisée à 105 millions d’euros. Les crédits pour l’aide sociale sont maintenus, notamment les 2 millions d’</w:t>
      </w:r>
      <w:r>
        <w:rPr>
          <w:rFonts w:eastAsia="Calibri" w:cs="Times New Roman" w:ascii="Times New Roman" w:hAnsi="Times New Roman"/>
          <w:sz w:val="24"/>
          <w:szCs w:val="24"/>
          <w:u w:val="none" w:color="000000"/>
          <w:lang w:val="pt-PT"/>
        </w:rPr>
        <w:t>euros d</w:t>
      </w:r>
      <w:r>
        <w:rPr>
          <w:rFonts w:eastAsia="Calibri" w:cs="Times New Roman" w:ascii="Times New Roman" w:hAnsi="Times New Roman"/>
          <w:sz w:val="24"/>
          <w:szCs w:val="24"/>
          <w:u w:val="none" w:color="000000"/>
        </w:rPr>
        <w:t>évolus au dispositif de soutien au tissu associatif des Franç</w:t>
      </w:r>
      <w:r>
        <w:rPr>
          <w:rFonts w:eastAsia="Calibri" w:cs="Times New Roman" w:ascii="Times New Roman" w:hAnsi="Times New Roman"/>
          <w:sz w:val="24"/>
          <w:szCs w:val="24"/>
          <w:u w:val="none" w:color="000000"/>
          <w:lang w:val="pt-PT"/>
        </w:rPr>
        <w:t xml:space="preserve">ais </w:t>
      </w:r>
      <w:r>
        <w:rPr>
          <w:rFonts w:eastAsia="Calibri" w:cs="Times New Roman" w:ascii="Times New Roman" w:hAnsi="Times New Roman"/>
          <w:sz w:val="24"/>
          <w:szCs w:val="24"/>
          <w:u w:val="none" w:color="000000"/>
        </w:rPr>
        <w:t>à l’étranger (STAFE).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La commission se demande si les efforts de dé</w:t>
      </w:r>
      <w:r>
        <w:rPr>
          <w:rFonts w:eastAsia="Calibri" w:cs="Times New Roman" w:ascii="Times New Roman" w:hAnsi="Times New Roman"/>
          <w:sz w:val="24"/>
          <w:szCs w:val="24"/>
          <w:u w:val="none" w:color="000000"/>
          <w:lang w:val="it-IT"/>
        </w:rPr>
        <w:t>mat</w:t>
      </w:r>
      <w:r>
        <w:rPr>
          <w:rFonts w:eastAsia="Calibri" w:cs="Times New Roman" w:ascii="Times New Roman" w:hAnsi="Times New Roman"/>
          <w:sz w:val="24"/>
          <w:szCs w:val="24"/>
          <w:u w:val="none" w:color="000000"/>
        </w:rPr>
        <w:t>érialisation entrepris au sein du réseau consulaire ne sont pas en train d’affaiblir le service public à l’étranger.</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Les syndicats représentant les personnes travaillant dans le réseau diplomatique et consulaire ont souligné que le MEAE n’est plus considéré comme un ministère prioritaire malgré sa fonction régalienne. La réduction progressive du personnel a des conséquences graves, dégradation des conditions de travail,  difficulté</w:t>
      </w:r>
      <w:r>
        <w:rPr>
          <w:rFonts w:eastAsia="Calibri" w:cs="Times New Roman" w:ascii="Times New Roman" w:hAnsi="Times New Roman"/>
          <w:sz w:val="24"/>
          <w:szCs w:val="24"/>
          <w:u w:val="none" w:color="000000"/>
          <w:lang w:val="pt-PT"/>
        </w:rPr>
        <w:t>s financi</w:t>
      </w:r>
      <w:r>
        <w:rPr>
          <w:rFonts w:eastAsia="Calibri" w:cs="Times New Roman" w:ascii="Times New Roman" w:hAnsi="Times New Roman"/>
          <w:sz w:val="24"/>
          <w:szCs w:val="24"/>
          <w:u w:val="none" w:color="000000"/>
        </w:rPr>
        <w:t>ères des agents sur place, méthodes de travail aberrantes…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Les syndicats enseignants, restent inquiets de la baisse de moyens de l’</w:t>
      </w:r>
      <w:r>
        <w:rPr>
          <w:rFonts w:eastAsia="Calibri" w:cs="Times New Roman" w:ascii="Times New Roman" w:hAnsi="Times New Roman"/>
          <w:sz w:val="24"/>
          <w:szCs w:val="24"/>
          <w:u w:val="none" w:color="000000"/>
          <w:lang w:val="da-DK"/>
        </w:rPr>
        <w:t>AEFE, d</w:t>
      </w:r>
      <w:r>
        <w:rPr>
          <w:rFonts w:eastAsia="Calibri" w:cs="Times New Roman" w:ascii="Times New Roman" w:hAnsi="Times New Roman"/>
          <w:sz w:val="24"/>
          <w:szCs w:val="24"/>
          <w:u w:val="none" w:color="000000"/>
        </w:rPr>
        <w:t>’autant plus que le</w:t>
      </w:r>
      <w:r>
        <w:rPr>
          <w:rFonts w:eastAsia="Calibri" w:cs="Times New Roman" w:ascii="Times New Roman" w:hAnsi="Times New Roman"/>
          <w:sz w:val="24"/>
          <w:szCs w:val="24"/>
          <w:u w:val="none" w:color="000000"/>
        </w:rPr>
        <w:t xml:space="preserve">s </w:t>
      </w:r>
      <w:r>
        <w:rPr>
          <w:rFonts w:eastAsia="Calibri" w:cs="Times New Roman" w:ascii="Times New Roman" w:hAnsi="Times New Roman"/>
          <w:sz w:val="24"/>
          <w:szCs w:val="24"/>
          <w:u w:val="none" w:color="000000"/>
        </w:rPr>
        <w:t>1000 détachements de fonctionnaires supplémentaire</w:t>
      </w:r>
      <w:r>
        <w:rPr>
          <w:rFonts w:eastAsia="Calibri" w:cs="Times New Roman" w:ascii="Times New Roman" w:hAnsi="Times New Roman"/>
          <w:sz w:val="24"/>
          <w:szCs w:val="24"/>
          <w:u w:val="none" w:color="000000"/>
        </w:rPr>
        <w:t>s</w:t>
      </w:r>
      <w:r>
        <w:rPr>
          <w:rFonts w:eastAsia="Calibri" w:cs="Times New Roman" w:ascii="Times New Roman" w:hAnsi="Times New Roman"/>
          <w:sz w:val="24"/>
          <w:szCs w:val="24"/>
          <w:u w:val="none" w:color="000000"/>
        </w:rPr>
        <w:t xml:space="preserve">, </w:t>
      </w:r>
      <w:r>
        <w:rPr>
          <w:rFonts w:eastAsia="Calibri" w:cs="Times New Roman" w:ascii="Times New Roman" w:hAnsi="Times New Roman"/>
          <w:color w:val="EF413D"/>
          <w:sz w:val="24"/>
          <w:szCs w:val="24"/>
          <w:u w:val="none" w:color="000000"/>
        </w:rPr>
        <w:t>annoncé</w:t>
      </w:r>
      <w:r>
        <w:rPr>
          <w:rFonts w:eastAsia="Calibri" w:cs="Times New Roman" w:ascii="Times New Roman" w:hAnsi="Times New Roman"/>
          <w:color w:val="EF413D"/>
          <w:sz w:val="24"/>
          <w:szCs w:val="24"/>
          <w:u w:val="none" w:color="000000"/>
        </w:rPr>
        <w:t>s</w:t>
      </w:r>
      <w:r>
        <w:rPr>
          <w:rFonts w:eastAsia="Calibri" w:cs="Times New Roman" w:ascii="Times New Roman" w:hAnsi="Times New Roman"/>
          <w:sz w:val="24"/>
          <w:szCs w:val="24"/>
          <w:u w:val="none" w:color="000000"/>
        </w:rPr>
        <w:t xml:space="preserve"> récemment, alimentera les établissements homologué</w:t>
      </w:r>
      <w:r>
        <w:rPr>
          <w:rFonts w:eastAsia="Calibri" w:cs="Times New Roman" w:ascii="Times New Roman" w:hAnsi="Times New Roman"/>
          <w:sz w:val="24"/>
          <w:szCs w:val="24"/>
          <w:u w:val="none" w:color="000000"/>
          <w:lang w:val="pt-PT"/>
        </w:rPr>
        <w:t>s priv</w:t>
      </w:r>
      <w:r>
        <w:rPr>
          <w:rFonts w:eastAsia="Calibri" w:cs="Times New Roman" w:ascii="Times New Roman" w:hAnsi="Times New Roman"/>
          <w:sz w:val="24"/>
          <w:szCs w:val="24"/>
          <w:u w:val="none" w:color="000000"/>
        </w:rPr>
        <w:t>és, qui semblent être privilégiés par le gouvernement pour atteindre l’objectif du président Macron de doubler les effectifs des établissements franç</w:t>
      </w:r>
      <w:r>
        <w:rPr>
          <w:rFonts w:eastAsia="Calibri" w:cs="Times New Roman" w:ascii="Times New Roman" w:hAnsi="Times New Roman"/>
          <w:sz w:val="24"/>
          <w:szCs w:val="24"/>
          <w:u w:val="none" w:color="000000"/>
          <w:lang w:val="pt-PT"/>
        </w:rPr>
        <w:t>ais d</w:t>
      </w:r>
      <w:r>
        <w:rPr>
          <w:rFonts w:eastAsia="Calibri" w:cs="Times New Roman" w:ascii="Times New Roman" w:hAnsi="Times New Roman"/>
          <w:sz w:val="24"/>
          <w:szCs w:val="24"/>
          <w:u w:val="none" w:color="000000"/>
        </w:rPr>
        <w:t xml:space="preserve">’ici 2025. Les critères d’homologation ont d’ailleurs été, selon eux trop assouplis. </w:t>
      </w:r>
      <w:r>
        <w:rPr>
          <w:rFonts w:eastAsia="Arial Unicode MS" w:cs="Times New Roman" w:ascii="Times New Roman" w:hAnsi="Times New Roman"/>
          <w:sz w:val="24"/>
          <w:szCs w:val="24"/>
          <w:u w:val="none" w:color="000000"/>
        </w:rPr>
        <w:br/>
      </w:r>
      <w:r>
        <w:rPr>
          <w:rFonts w:eastAsia="Calibri" w:cs="Times New Roman" w:ascii="Times New Roman" w:hAnsi="Times New Roman"/>
          <w:sz w:val="24"/>
          <w:szCs w:val="24"/>
          <w:u w:val="none" w:color="000000"/>
        </w:rPr>
        <w:t xml:space="preserve">Les syndicats sont aussi soucieux quant au recours important de non titulaires au sein du réseau qui pourrait conduire à une baisse de la qualité de l’enseignement.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single" w:color="000000"/>
        </w:rPr>
      </w:pPr>
      <w:r>
        <w:rPr>
          <w:rFonts w:eastAsia="Calibri" w:cs="Times New Roman" w:ascii="Times New Roman" w:hAnsi="Times New Roman"/>
          <w:b/>
          <w:bCs/>
          <w:sz w:val="24"/>
          <w:szCs w:val="24"/>
          <w:u w:val="single" w:color="000000"/>
        </w:rPr>
        <w:t>C. Note de Daphna Poznanski et Richard Ortoli sur le rapport relatif à l’impôt universel déposé à l’Assemblée Nationale le 17 septembre 2019</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A la demande du groupe La France Insoumise (LFI) à l’Assemblée nationale, une mission d’information relative à l’impôt universel s’était constitué</w:t>
      </w:r>
      <w:r>
        <w:rPr>
          <w:rFonts w:eastAsia="Calibri" w:cs="Times New Roman" w:ascii="Times New Roman" w:hAnsi="Times New Roman"/>
          <w:sz w:val="24"/>
          <w:szCs w:val="24"/>
          <w:u w:val="none" w:color="000000"/>
          <w:lang w:val="da-DK"/>
        </w:rPr>
        <w:t>e en f</w:t>
      </w:r>
      <w:r>
        <w:rPr>
          <w:rFonts w:eastAsia="Calibri" w:cs="Times New Roman" w:ascii="Times New Roman" w:hAnsi="Times New Roman"/>
          <w:sz w:val="24"/>
          <w:szCs w:val="24"/>
          <w:u w:val="none" w:color="000000"/>
        </w:rPr>
        <w:t xml:space="preserve">évrier dernier. L’impôt universel est une fiscalité fondée sur la nationalité et non plus la résidence. Les rapporteurs Eric Coquerel (LFI) et Jean-Paul Mattéi (MODEM) ont indiqué que des amendements reprenant certaines propositions de leur rapport pourraient être présentés lors du projet de loi de finances pour 2020.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single" w:color="000000"/>
        </w:rPr>
      </w:pPr>
      <w:r>
        <w:rPr>
          <w:rFonts w:eastAsia="Calibri" w:cs="Times New Roman" w:ascii="Times New Roman" w:hAnsi="Times New Roman"/>
          <w:b/>
          <w:bCs/>
          <w:sz w:val="24"/>
          <w:szCs w:val="24"/>
          <w:u w:val="single" w:color="000000"/>
        </w:rPr>
        <w:t>Les 11 propositions du rapport</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La proposition n° 1 pré</w:t>
      </w:r>
      <w:r>
        <w:rPr>
          <w:rFonts w:eastAsia="Calibri" w:cs="Times New Roman" w:ascii="Times New Roman" w:hAnsi="Times New Roman"/>
          <w:sz w:val="24"/>
          <w:szCs w:val="24"/>
          <w:u w:val="none" w:color="000000"/>
          <w:lang w:val="it-IT"/>
        </w:rPr>
        <w:t xml:space="preserve">conise un </w:t>
      </w:r>
      <w:r>
        <w:rPr>
          <w:rFonts w:eastAsia="Calibri" w:cs="Times New Roman" w:ascii="Times New Roman" w:hAnsi="Times New Roman"/>
          <w:sz w:val="24"/>
          <w:szCs w:val="24"/>
          <w:u w:val="none" w:color="000000"/>
        </w:rPr>
        <w:t>élargissement des critères de résidence fiscale qui se heurte « au principe de territorialité de l’impôt sur les personnes physiques », et exigerait la modification de l’article 4B du CGI, et la renégociation des 128 conventions fiscales signées par la France pour y intégrer ces critè</w:t>
      </w:r>
      <w:r>
        <w:rPr>
          <w:rFonts w:eastAsia="Calibri" w:cs="Times New Roman" w:ascii="Times New Roman" w:hAnsi="Times New Roman"/>
          <w:sz w:val="24"/>
          <w:szCs w:val="24"/>
          <w:u w:val="none" w:color="000000"/>
          <w:lang w:val="pt-PT"/>
        </w:rPr>
        <w:t>res.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La proposition n° 2 exige une définition juridique de l’exil fiscal et des pays à fiscalité privilégié</w:t>
      </w:r>
      <w:r>
        <w:rPr>
          <w:rFonts w:eastAsia="Calibri" w:cs="Times New Roman" w:ascii="Times New Roman" w:hAnsi="Times New Roman"/>
          <w:sz w:val="24"/>
          <w:szCs w:val="24"/>
          <w:u w:val="none" w:color="000000"/>
          <w:lang w:val="it-IT"/>
        </w:rPr>
        <w:t xml:space="preserve">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La proposition n° 3 entend créer un mécanisme fiscal pour les Franç</w:t>
      </w:r>
      <w:r>
        <w:rPr>
          <w:rFonts w:eastAsia="Calibri" w:cs="Times New Roman" w:ascii="Times New Roman" w:hAnsi="Times New Roman"/>
          <w:sz w:val="24"/>
          <w:szCs w:val="24"/>
          <w:u w:val="none" w:color="000000"/>
          <w:lang w:val="pt-PT"/>
        </w:rPr>
        <w:t>ais r</w:t>
      </w:r>
      <w:r>
        <w:rPr>
          <w:rFonts w:eastAsia="Calibri" w:cs="Times New Roman" w:ascii="Times New Roman" w:hAnsi="Times New Roman"/>
          <w:sz w:val="24"/>
          <w:szCs w:val="24"/>
          <w:u w:val="none" w:color="000000"/>
        </w:rPr>
        <w:t xml:space="preserve">ésidant dans les « pays à fiscalité privilégiée » pour une durée se situant entre 5 et 10 ans.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La proposition n° 4 invite à instaurer une « contribution au pacte républicain pour les Français dont la résidence fiscale est située à l’étranger et dont les revenus excèdent  200 000 euros ».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bookmarkStart w:id="1" w:name="__DdeLink__2719_2507784575"/>
      <w:r>
        <w:rPr>
          <w:rFonts w:eastAsia="Calibri" w:cs="Times New Roman" w:ascii="Times New Roman" w:hAnsi="Times New Roman"/>
          <w:sz w:val="24"/>
          <w:szCs w:val="24"/>
          <w:u w:val="none" w:color="000000"/>
        </w:rPr>
        <w:t>La proposition n° 5 implique d’é</w:t>
      </w:r>
      <w:r>
        <w:rPr>
          <w:rFonts w:eastAsia="Calibri" w:cs="Times New Roman" w:ascii="Times New Roman" w:hAnsi="Times New Roman"/>
          <w:sz w:val="24"/>
          <w:szCs w:val="24"/>
          <w:u w:val="none" w:color="000000"/>
          <w:lang w:val="it-IT"/>
        </w:rPr>
        <w:t>tudier la possibilit</w:t>
      </w:r>
      <w:r>
        <w:rPr>
          <w:rFonts w:eastAsia="Calibri" w:cs="Times New Roman" w:ascii="Times New Roman" w:hAnsi="Times New Roman"/>
          <w:sz w:val="24"/>
          <w:szCs w:val="24"/>
          <w:u w:val="none" w:color="000000"/>
        </w:rPr>
        <w:t xml:space="preserve">é </w:t>
      </w:r>
      <w:r>
        <w:rPr>
          <w:rFonts w:eastAsia="Calibri" w:cs="Times New Roman" w:ascii="Times New Roman" w:hAnsi="Times New Roman"/>
          <w:sz w:val="24"/>
          <w:szCs w:val="24"/>
          <w:u w:val="none" w:color="000000"/>
          <w:lang w:val="pt-PT"/>
        </w:rPr>
        <w:t>de cr</w:t>
      </w:r>
      <w:r>
        <w:rPr>
          <w:rFonts w:eastAsia="Calibri" w:cs="Times New Roman" w:ascii="Times New Roman" w:hAnsi="Times New Roman"/>
          <w:sz w:val="24"/>
          <w:szCs w:val="24"/>
          <w:u w:val="none" w:color="000000"/>
        </w:rPr>
        <w:t>éer pour chaque citoyen ayant béné</w:t>
      </w:r>
      <w:r>
        <w:rPr>
          <w:rFonts w:eastAsia="Calibri" w:cs="Times New Roman" w:ascii="Times New Roman" w:hAnsi="Times New Roman"/>
          <w:sz w:val="24"/>
          <w:szCs w:val="24"/>
          <w:u w:val="none" w:color="000000"/>
          <w:lang w:val="it-IT"/>
        </w:rPr>
        <w:t>fici</w:t>
      </w:r>
      <w:r>
        <w:rPr>
          <w:rFonts w:eastAsia="Calibri" w:cs="Times New Roman" w:ascii="Times New Roman" w:hAnsi="Times New Roman"/>
          <w:sz w:val="24"/>
          <w:szCs w:val="24"/>
          <w:u w:val="none" w:color="000000"/>
        </w:rPr>
        <w:t xml:space="preserve">é des services publics et des infrastructures de la France pendant une certaine période de sa vie un « prêt citoyen » qu’il devrait rembourser sous certaines conditions : changement de résidence fiscale « sans raisons légitimes » et un seuil de revenus de + de 100 000 euros. </w:t>
      </w:r>
      <w:bookmarkEnd w:id="1"/>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La proposition n° 6 invite à adopter « un mécanisme d’obligation fiscale limitée étendue pour les nationaux partant dans des pays à fiscalité privilégiée ». Ce dispositif permet d’imposer les nationaux non-résidents de manière limitée sur leurs revenus de source française et de manière « </w:t>
      </w:r>
      <w:r>
        <w:rPr>
          <w:rFonts w:eastAsia="Calibri" w:cs="Times New Roman" w:ascii="Times New Roman" w:hAnsi="Times New Roman"/>
          <w:sz w:val="24"/>
          <w:szCs w:val="24"/>
          <w:u w:val="none" w:color="000000"/>
          <w:lang w:val="pt-PT"/>
        </w:rPr>
        <w:t>limit</w:t>
      </w:r>
      <w:r>
        <w:rPr>
          <w:rFonts w:eastAsia="Calibri" w:cs="Times New Roman" w:ascii="Times New Roman" w:hAnsi="Times New Roman"/>
          <w:sz w:val="24"/>
          <w:szCs w:val="24"/>
          <w:u w:val="none" w:color="000000"/>
        </w:rPr>
        <w:t xml:space="preserve">ée étendue », y compris sur leurs revenus perçus à l’étranger.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Les propositions 4, 5 et 6 sont inapplicables, eu égard aux conventions fiscales signées par la France avec 128 Etats.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La proposition n° 7, prenant acte de l’</w:t>
      </w:r>
      <w:r>
        <w:rPr>
          <w:rFonts w:eastAsia="Calibri" w:cs="Times New Roman" w:ascii="Times New Roman" w:hAnsi="Times New Roman"/>
          <w:sz w:val="24"/>
          <w:szCs w:val="24"/>
          <w:u w:val="none" w:color="000000"/>
          <w:lang w:val="it-IT"/>
        </w:rPr>
        <w:t>inapplicabilit</w:t>
      </w:r>
      <w:r>
        <w:rPr>
          <w:rFonts w:eastAsia="Calibri" w:cs="Times New Roman" w:ascii="Times New Roman" w:hAnsi="Times New Roman"/>
          <w:sz w:val="24"/>
          <w:szCs w:val="24"/>
          <w:u w:val="none" w:color="000000"/>
        </w:rPr>
        <w:t>é des mesures réclamées par les Rapporteurs, souhaite une renégociation des conventions fiscales. Ce qui impliquerait la bonne volonté des 128 Etats partenaires, le temps long de négociation et le temps long nécessaire à la ratification et à l’application des nouvelles conventions.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La proposition n° </w:t>
      </w:r>
      <w:r>
        <w:rPr>
          <w:rFonts w:eastAsia="Calibri" w:cs="Times New Roman" w:ascii="Times New Roman" w:hAnsi="Times New Roman"/>
          <w:sz w:val="24"/>
          <w:szCs w:val="24"/>
          <w:u w:val="none" w:color="000000"/>
          <w:lang w:val="it-IT"/>
        </w:rPr>
        <w:t>8 sugg</w:t>
      </w:r>
      <w:r>
        <w:rPr>
          <w:rFonts w:eastAsia="Calibri" w:cs="Times New Roman" w:ascii="Times New Roman" w:hAnsi="Times New Roman"/>
          <w:sz w:val="24"/>
          <w:szCs w:val="24"/>
          <w:u w:val="none" w:color="000000"/>
        </w:rPr>
        <w:t>ère un retour au régime de l’exit tax prévalant avant 2019 sur les plus-values latentes lors du transfert par les contribuables de leur domicile fiscal hors de France alors même que le gouvernement a allégé ce dispositif perçu comme un signal négatif donné aux entrepreneurs et aux investisseurs.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La proposition n° 9 invite le législateur à permettre à l’administration fiscale d’identifier les Français fiscalement établis à l’étranger.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La proposition n° 10 souhaite la mise en place d’un registre mondial des titres financiers. Ce registre recenserait l’ensemble des titres financiers détenus par les ménages. Il permettrait de limiter le blanchiment d’argent, les délits d’initiés et le financement du terrorisme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La proposition n° 11 invite à renforcer les moyens de contrôle fiscal de la direction générale des finances publiques (DGFIP) et de la direction des impôts des non-résidents (DINR) en soulignant la baisse des effectifs de la DGFiP entre 2009 et 2016 et l’inadaptation des outils informatiques à la DINR.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Lors de son audition, le député Eric Coquerel a repris quelques-unes des propositions du rapport. Il a reconnu certaines difficultés pour mettre en œuvre un impô</w:t>
      </w:r>
      <w:r>
        <w:rPr>
          <w:rFonts w:eastAsia="Calibri" w:cs="Times New Roman" w:ascii="Times New Roman" w:hAnsi="Times New Roman"/>
          <w:sz w:val="24"/>
          <w:szCs w:val="24"/>
          <w:u w:val="none" w:color="000000"/>
          <w:lang w:val="de-DE"/>
        </w:rPr>
        <w:t>t universel</w:t>
      </w:r>
      <w:r>
        <w:rPr>
          <w:rFonts w:eastAsia="Calibri" w:cs="Times New Roman" w:ascii="Times New Roman" w:hAnsi="Times New Roman"/>
          <w:sz w:val="24"/>
          <w:szCs w:val="24"/>
          <w:u w:val="none" w:color="000000"/>
        </w:rPr>
        <w:t> : renégociation des 128 conventions bilatérales, le cas des binationaux, faible moyen de la France pour mettre en place un mécanisme de transmission des informations de la part des administrations fiscales é</w:t>
      </w:r>
      <w:r>
        <w:rPr>
          <w:rFonts w:eastAsia="Calibri" w:cs="Times New Roman" w:ascii="Times New Roman" w:hAnsi="Times New Roman"/>
          <w:sz w:val="24"/>
          <w:szCs w:val="24"/>
          <w:u w:val="none" w:color="000000"/>
          <w:lang w:val="pt-PT"/>
        </w:rPr>
        <w:t>trang</w:t>
      </w:r>
      <w:r>
        <w:rPr>
          <w:rFonts w:eastAsia="Calibri" w:cs="Times New Roman" w:ascii="Times New Roman" w:hAnsi="Times New Roman"/>
          <w:sz w:val="24"/>
          <w:szCs w:val="24"/>
          <w:u w:val="none" w:color="000000"/>
        </w:rPr>
        <w:t>è</w:t>
      </w:r>
      <w:r>
        <w:rPr>
          <w:rFonts w:eastAsia="Calibri" w:cs="Times New Roman" w:ascii="Times New Roman" w:hAnsi="Times New Roman"/>
          <w:sz w:val="24"/>
          <w:szCs w:val="24"/>
          <w:u w:val="none" w:color="000000"/>
          <w:lang w:val="pt-PT"/>
        </w:rPr>
        <w:t>res.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single" w:color="000000"/>
        </w:rPr>
      </w:pPr>
      <w:r>
        <w:rPr>
          <w:rFonts w:eastAsia="Calibri" w:cs="Times New Roman" w:ascii="Times New Roman" w:hAnsi="Times New Roman"/>
          <w:b/>
          <w:bCs/>
          <w:sz w:val="24"/>
          <w:szCs w:val="24"/>
          <w:u w:val="single" w:color="000000"/>
        </w:rPr>
        <w:t>D. Les avis et résolutions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da-DK"/>
        </w:rPr>
        <w:t>Avis n</w:t>
      </w:r>
      <w:r>
        <w:rPr>
          <w:rFonts w:eastAsia="Calibri" w:cs="Times New Roman" w:ascii="Times New Roman" w:hAnsi="Times New Roman"/>
          <w:sz w:val="24"/>
          <w:szCs w:val="24"/>
          <w:u w:val="none" w:color="000000"/>
        </w:rPr>
        <w:t>°1</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La commission demande l’arrêt de la transformation de postes de titulaires en postes d’agents sous Contrats de Recrutement Sur Place (CRSP) ou de Volontaires Internationaux (VI), qui représente des avantages en termes de masse salariale mais précarise les agents et constitue une perte de compétence dans les métiers de la diplomatie. Elle plaide également pour la simplification et l’harmonisation des catégories d’Indemnité</w:t>
      </w:r>
      <w:r>
        <w:rPr>
          <w:rFonts w:eastAsia="Calibri" w:cs="Times New Roman" w:ascii="Times New Roman" w:hAnsi="Times New Roman"/>
          <w:sz w:val="24"/>
          <w:szCs w:val="24"/>
          <w:u w:val="none" w:color="000000"/>
          <w:lang w:val="es-ES_tradnl"/>
        </w:rPr>
        <w:t>s de R</w:t>
      </w:r>
      <w:r>
        <w:rPr>
          <w:rFonts w:eastAsia="Calibri" w:cs="Times New Roman" w:ascii="Times New Roman" w:hAnsi="Times New Roman"/>
          <w:sz w:val="24"/>
          <w:szCs w:val="24"/>
          <w:u w:val="none" w:color="000000"/>
        </w:rPr>
        <w:t>ésidence à l’Etranger (IRE), cette dernière n’étant pas une rémunération.</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da-DK"/>
        </w:rPr>
        <w:t>Avis n</w:t>
      </w:r>
      <w:r>
        <w:rPr>
          <w:rFonts w:eastAsia="Calibri" w:cs="Times New Roman" w:ascii="Times New Roman" w:hAnsi="Times New Roman"/>
          <w:sz w:val="24"/>
          <w:szCs w:val="24"/>
          <w:u w:val="none" w:color="000000"/>
        </w:rPr>
        <w:t>°2</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La commission demande un retour au niveau de l’enveloppe de loi de finances initiales de 2018 pour le programme 151 « Franç</w:t>
      </w:r>
      <w:r>
        <w:rPr>
          <w:rFonts w:eastAsia="Calibri" w:cs="Times New Roman" w:ascii="Times New Roman" w:hAnsi="Times New Roman"/>
          <w:sz w:val="24"/>
          <w:szCs w:val="24"/>
          <w:u w:val="none" w:color="000000"/>
          <w:lang w:val="pt-PT"/>
        </w:rPr>
        <w:t xml:space="preserve">ais </w:t>
      </w:r>
      <w:r>
        <w:rPr>
          <w:rFonts w:eastAsia="Calibri" w:cs="Times New Roman" w:ascii="Times New Roman" w:hAnsi="Times New Roman"/>
          <w:sz w:val="24"/>
          <w:szCs w:val="24"/>
          <w:u w:val="none" w:color="000000"/>
        </w:rPr>
        <w:t>à l’étranger et affaires consulaires », constatant que les diverses réductions budgétaires ont des conséquences lourdes dans le quotidien des Français de l’étranger </w:t>
      </w:r>
      <w:r>
        <w:rPr>
          <w:rFonts w:eastAsia="Calibri" w:cs="Times New Roman" w:ascii="Times New Roman" w:hAnsi="Times New Roman"/>
          <w:sz w:val="24"/>
          <w:szCs w:val="24"/>
          <w:u w:val="none" w:color="000000"/>
          <w:lang w:val="nl-NL"/>
        </w:rPr>
        <w:t>: d</w:t>
      </w:r>
      <w:r>
        <w:rPr>
          <w:rFonts w:eastAsia="Calibri" w:cs="Times New Roman" w:ascii="Times New Roman" w:hAnsi="Times New Roman"/>
          <w:sz w:val="24"/>
          <w:szCs w:val="24"/>
          <w:u w:val="none" w:color="000000"/>
        </w:rPr>
        <w:t>é</w:t>
      </w:r>
      <w:r>
        <w:rPr>
          <w:rFonts w:eastAsia="Calibri" w:cs="Times New Roman" w:ascii="Times New Roman" w:hAnsi="Times New Roman"/>
          <w:sz w:val="24"/>
          <w:szCs w:val="24"/>
          <w:u w:val="none" w:color="000000"/>
          <w:lang w:val="it-IT"/>
        </w:rPr>
        <w:t>mat</w:t>
      </w:r>
      <w:r>
        <w:rPr>
          <w:rFonts w:eastAsia="Calibri" w:cs="Times New Roman" w:ascii="Times New Roman" w:hAnsi="Times New Roman"/>
          <w:sz w:val="24"/>
          <w:szCs w:val="24"/>
          <w:u w:val="none" w:color="000000"/>
        </w:rPr>
        <w:t xml:space="preserve">érialisation  de l’accueil par les consulats, réduction du nombre de centre de vote, aide sociale en baisse.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da-DK"/>
        </w:rPr>
        <w:t>Avis n</w:t>
      </w:r>
      <w:r>
        <w:rPr>
          <w:rFonts w:eastAsia="Calibri" w:cs="Times New Roman" w:ascii="Times New Roman" w:hAnsi="Times New Roman"/>
          <w:sz w:val="24"/>
          <w:szCs w:val="24"/>
          <w:u w:val="none" w:color="000000"/>
        </w:rPr>
        <w:t>°3</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La commission demande une programmation pluriannuelle stratégique de la diplomatie culturelle et d'influence et l’annulation des baisses de subventions que connaissent les opérateurs du ministè</w:t>
      </w:r>
      <w:r>
        <w:rPr>
          <w:rFonts w:eastAsia="Calibri" w:cs="Times New Roman" w:ascii="Times New Roman" w:hAnsi="Times New Roman"/>
          <w:sz w:val="24"/>
          <w:szCs w:val="24"/>
          <w:u w:val="none" w:color="000000"/>
          <w:lang w:val="it-IT"/>
        </w:rPr>
        <w:t xml:space="preserve">re.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Résolution n°1</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La commission demande le rétablissement des ETP (équivalent temps plein) supprimés en 2017-2018-2019 au Ministère des affaires é</w:t>
      </w:r>
      <w:r>
        <w:rPr>
          <w:rFonts w:eastAsia="Calibri" w:cs="Times New Roman" w:ascii="Times New Roman" w:hAnsi="Times New Roman"/>
          <w:sz w:val="24"/>
          <w:szCs w:val="24"/>
          <w:u w:val="none" w:color="000000"/>
          <w:lang w:val="pt-PT"/>
        </w:rPr>
        <w:t>trang</w:t>
      </w:r>
      <w:r>
        <w:rPr>
          <w:rFonts w:eastAsia="Calibri" w:cs="Times New Roman" w:ascii="Times New Roman" w:hAnsi="Times New Roman"/>
          <w:sz w:val="24"/>
          <w:szCs w:val="24"/>
          <w:u w:val="none" w:color="000000"/>
        </w:rPr>
        <w:t>ères et de l'Europe afin de rétablir l’accueil humain téléphonique et physique local au sein des consulats sans affecter le traitement des dossiers et des autres missions consulaires.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Résolution n°2</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La commission demande l’arrêt des transferts et suppressions d’ETP « état civil » afin de préserver des services publics de qualité.</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Résolution n°3</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Elle demande à ce qu'une traduction en français des avis d’imposition étrangers soit établie afin de limiter les frais de traduction pour les non-résidents devant justifier leurs revenus mondiaux dans le cadre de l'article 182 A du code général des impô</w:t>
      </w:r>
      <w:r>
        <w:rPr>
          <w:rFonts w:eastAsia="Calibri" w:cs="Times New Roman" w:ascii="Times New Roman" w:hAnsi="Times New Roman"/>
          <w:sz w:val="24"/>
          <w:szCs w:val="24"/>
          <w:u w:val="none" w:color="000000"/>
          <w:lang w:val="pt-PT"/>
        </w:rPr>
        <w:t>ts.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Résolution n°4</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Elle demande à ce que soit diffusée la liste de pays dont les non-résidents ne peuvent ouvrir de compte SEPA. Elle souhaite la suppression des pénalités liées au non paiement du PAS par voie de prélèvement sur compte SEPA pour les non-résidents domiciliés dans ces pays.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Résolution n°5</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Elle réclame la réelle convergence des systèmes fiscaux selon le principe: à obligations égales, avantages égaux dans le cadre de l'application du taux moyen. Ainsi l’application du taux moyen serait le régime par défaut et l'application du taux minimum soit optionnelle. Dans le cadre d’une déclaration au taux moyen, les obligations seraient déclaratives et que les justificatifs ne seraient exigés qu'en cas de contrô</w:t>
      </w:r>
      <w:r>
        <w:rPr>
          <w:rFonts w:eastAsia="Calibri" w:cs="Times New Roman" w:ascii="Times New Roman" w:hAnsi="Times New Roman"/>
          <w:sz w:val="24"/>
          <w:szCs w:val="24"/>
          <w:u w:val="none" w:color="000000"/>
          <w:lang w:val="it-IT"/>
        </w:rPr>
        <w:t>le.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Résolution n°6</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Elle demande le retrait de la mesure levant le caractère libératoire de la retenue à la source pour les revenus de l'année 2020.</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Cécilia Gondard, conseillère consulaire à Bruxelles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pPr>
      <w:r>
        <w:rPr>
          <w:rFonts w:eastAsia="Calibri" w:cs="Times New Roman" w:ascii="Times New Roman" w:hAnsi="Times New Roman"/>
          <w:sz w:val="24"/>
          <w:szCs w:val="24"/>
          <w:u w:val="none" w:color="000000"/>
          <w:lang w:val="it-IT"/>
        </w:rPr>
        <w:t>Question</w:t>
      </w:r>
      <w:r>
        <w:rPr>
          <w:rFonts w:eastAsia="Calibri" w:cs="Times New Roman" w:ascii="Times New Roman" w:hAnsi="Times New Roman"/>
          <w:sz w:val="24"/>
          <w:szCs w:val="24"/>
          <w:u w:val="none" w:color="000000"/>
        </w:rPr>
        <w:t xml:space="preserve"> : Le projet de loi de finances pour 2019 a introduit une disposition permettant de déduire les pensions alimentaires, mais ce uniquement quand le taux moyen est </w:t>
      </w:r>
      <w:r>
        <w:rPr>
          <w:rFonts w:eastAsia="Calibri" w:cs="Times New Roman" w:ascii="Times New Roman" w:hAnsi="Times New Roman"/>
          <w:b/>
          <w:bCs/>
          <w:color w:val="EF413D"/>
          <w:sz w:val="24"/>
          <w:szCs w:val="24"/>
          <w:u w:val="none" w:color="000000"/>
        </w:rPr>
        <w:t>appliqu</w:t>
      </w:r>
      <w:r>
        <w:rPr>
          <w:rFonts w:eastAsia="Calibri" w:cs="Times New Roman" w:ascii="Times New Roman" w:hAnsi="Times New Roman"/>
          <w:b/>
          <w:bCs/>
          <w:color w:val="EF413D"/>
          <w:sz w:val="24"/>
          <w:szCs w:val="24"/>
          <w:u w:val="none" w:color="000000"/>
        </w:rPr>
        <w:t>é</w:t>
      </w:r>
      <w:r>
        <w:rPr>
          <w:rFonts w:eastAsia="Calibri" w:cs="Times New Roman" w:ascii="Times New Roman" w:hAnsi="Times New Roman"/>
          <w:sz w:val="24"/>
          <w:szCs w:val="24"/>
          <w:u w:val="none" w:color="000000"/>
        </w:rPr>
        <w:t xml:space="preserve">. Les contribuables non-résidents soumis à la retenue à la source spécifique et </w:t>
      </w:r>
      <w:r>
        <w:rPr>
          <w:rFonts w:eastAsia="Calibri" w:cs="Times New Roman" w:ascii="Times New Roman" w:hAnsi="Times New Roman"/>
          <w:b/>
          <w:bCs/>
          <w:color w:val="EF413D"/>
          <w:sz w:val="24"/>
          <w:szCs w:val="24"/>
          <w:u w:val="none" w:color="000000"/>
        </w:rPr>
        <w:t>ce</w:t>
      </w:r>
      <w:r>
        <w:rPr>
          <w:rFonts w:eastAsia="Calibri" w:cs="Times New Roman" w:ascii="Times New Roman" w:hAnsi="Times New Roman"/>
          <w:b/>
          <w:bCs/>
          <w:color w:val="EF413D"/>
          <w:sz w:val="24"/>
          <w:szCs w:val="24"/>
          <w:u w:val="none" w:color="000000"/>
        </w:rPr>
        <w:t>ux</w:t>
      </w:r>
      <w:r>
        <w:rPr>
          <w:rFonts w:eastAsia="Calibri" w:cs="Times New Roman" w:ascii="Times New Roman" w:hAnsi="Times New Roman"/>
          <w:sz w:val="24"/>
          <w:szCs w:val="24"/>
          <w:u w:val="none" w:color="000000"/>
        </w:rPr>
        <w:t xml:space="preserve"> imposables au taux minimum ne peuvent pas bénéficier de cette déduction. Pourquoi avoir limité </w:t>
      </w:r>
      <w:r>
        <w:rPr>
          <w:rFonts w:eastAsia="Calibri" w:cs="Times New Roman" w:ascii="Times New Roman" w:hAnsi="Times New Roman"/>
          <w:sz w:val="24"/>
          <w:szCs w:val="24"/>
          <w:u w:val="none" w:color="000000"/>
          <w:lang w:val="it-IT"/>
        </w:rPr>
        <w:t>la possibilit</w:t>
      </w:r>
      <w:r>
        <w:rPr>
          <w:rFonts w:eastAsia="Calibri" w:cs="Times New Roman" w:ascii="Times New Roman" w:hAnsi="Times New Roman"/>
          <w:sz w:val="24"/>
          <w:szCs w:val="24"/>
          <w:u w:val="none" w:color="000000"/>
        </w:rPr>
        <w:t xml:space="preserve">é de déduction des pensions alimentaires ? Les prestations compensatoires peuvent-elles être déduites des revenus soumis à l’impôt et sous quelles conditions ?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Réponse : Les pensions alimentaires sont admises en déduction pour le calcul du taux moyen sur l’ensemble des revenus mondiaux sous ré</w:t>
      </w:r>
      <w:r>
        <w:rPr>
          <w:rFonts w:eastAsia="Calibri" w:cs="Times New Roman" w:ascii="Times New Roman" w:hAnsi="Times New Roman"/>
          <w:sz w:val="24"/>
          <w:szCs w:val="24"/>
          <w:u w:val="none" w:color="000000"/>
          <w:lang w:val="pt-PT"/>
        </w:rPr>
        <w:t>serve qu</w:t>
      </w:r>
      <w:r>
        <w:rPr>
          <w:rFonts w:eastAsia="Calibri" w:cs="Times New Roman" w:ascii="Times New Roman" w:hAnsi="Times New Roman"/>
          <w:sz w:val="24"/>
          <w:szCs w:val="24"/>
          <w:u w:val="none" w:color="000000"/>
        </w:rPr>
        <w:t>’elles n’aient pas déjà donné lieu pour le contribuable qui les verse, à un avantage fiscal dans son Etat de ré</w:t>
      </w:r>
      <w:r>
        <w:rPr>
          <w:rFonts w:eastAsia="Calibri" w:cs="Times New Roman" w:ascii="Times New Roman" w:hAnsi="Times New Roman"/>
          <w:sz w:val="24"/>
          <w:szCs w:val="24"/>
          <w:u w:val="none" w:color="000000"/>
          <w:lang w:val="it-IT"/>
        </w:rPr>
        <w:t>sidence. La d</w:t>
      </w:r>
      <w:r>
        <w:rPr>
          <w:rFonts w:eastAsia="Calibri" w:cs="Times New Roman" w:ascii="Times New Roman" w:hAnsi="Times New Roman"/>
          <w:sz w:val="24"/>
          <w:szCs w:val="24"/>
          <w:u w:val="none" w:color="000000"/>
        </w:rPr>
        <w:t>éduction des pensions alimentaires des revenus mondiaux vient diminuer par incidence le taux moyen applicable. La raison de la limitation de la déduction ne relève pas de la direction opérationnelle qu’est la DINR mais éventuellement de la Direction de la Législation fiscale. Les contribuables résidents qui peuvent bénéficier de déductions fiscales sont tenus de déclarer l’intégralité de leurs revenus (français comme étranger), tout comme les non-résidents bénéficiant du taux moyen. Les non-résidents imposables aux taux minimum ne doivent, eux, déclarer que leurs revenus de source française. Cette différence d’obligation a selon, Agnès Arcier directrice de la DINR pu peser sur la décision de limiter la déduction des pensions alimentaires.  Les prestations compensatoires, n’étant pas assimilables aux pensions alimentaires ne peuvent pas être déduites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 xml:space="preserve">Martine Schoeppner, conseillère consulaire à </w:t>
      </w:r>
      <w:r>
        <w:rPr>
          <w:rFonts w:eastAsia="Calibri" w:cs="Times New Roman" w:ascii="Times New Roman" w:hAnsi="Times New Roman"/>
          <w:b/>
          <w:bCs/>
          <w:sz w:val="24"/>
          <w:szCs w:val="24"/>
          <w:u w:val="none" w:color="000000"/>
          <w:lang w:val="it-IT"/>
        </w:rPr>
        <w:t>Munich</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it-IT"/>
        </w:rPr>
        <w:t>Question</w:t>
      </w:r>
      <w:r>
        <w:rPr>
          <w:rFonts w:eastAsia="Calibri" w:cs="Times New Roman" w:ascii="Times New Roman" w:hAnsi="Times New Roman"/>
          <w:sz w:val="24"/>
          <w:szCs w:val="24"/>
          <w:u w:val="none" w:color="000000"/>
        </w:rPr>
        <w:t> : Le dispositif des bureaux de vote pour l’élection de mai 2020 sera-t-il similaire aux dispositifs précédents c’est-à-dire une diminution du nombre de bureaux de vote, si le vote électronique est utilisé mais la conservation de toutes les implantations décentralisées, les centre de vote. Des tournées pour les procurations sont-elles pré</w:t>
      </w:r>
      <w:r>
        <w:rPr>
          <w:rFonts w:eastAsia="Calibri" w:cs="Times New Roman" w:ascii="Times New Roman" w:hAnsi="Times New Roman"/>
          <w:sz w:val="24"/>
          <w:szCs w:val="24"/>
          <w:u w:val="none" w:color="000000"/>
          <w:lang w:val="es-ES_tradnl"/>
        </w:rPr>
        <w:t>vues</w:t>
      </w:r>
      <w:r>
        <w:rPr>
          <w:rFonts w:eastAsia="Calibri" w:cs="Times New Roman" w:ascii="Times New Roman" w:hAnsi="Times New Roman"/>
          <w:sz w:val="24"/>
          <w:szCs w:val="24"/>
          <w:u w:val="none" w:color="000000"/>
        </w:rPr>
        <w:t xml:space="preserve"> ?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Réponse : Ce sont les chefs de postes diplomatiques et consulaires qui détermineront le dispositif de bureaux de vote et apprécieront l’</w:t>
      </w:r>
      <w:r>
        <w:rPr>
          <w:rFonts w:eastAsia="Calibri" w:cs="Times New Roman" w:ascii="Times New Roman" w:hAnsi="Times New Roman"/>
          <w:sz w:val="24"/>
          <w:szCs w:val="24"/>
          <w:u w:val="none" w:color="000000"/>
          <w:lang w:val="it-IT"/>
        </w:rPr>
        <w:t>opportunit</w:t>
      </w:r>
      <w:r>
        <w:rPr>
          <w:rFonts w:eastAsia="Calibri" w:cs="Times New Roman" w:ascii="Times New Roman" w:hAnsi="Times New Roman"/>
          <w:sz w:val="24"/>
          <w:szCs w:val="24"/>
          <w:u w:val="none" w:color="000000"/>
        </w:rPr>
        <w:t>é et la faisabilité de l’ouverture de bureaux au sein de leur circonscription consulaire. L’ouverture d’un bureau de vote doit être évalués en fonction de multiples paramètres dont, entre autres, la disponibilité d’agents de l’administration et d’électeurs volontaires pour tenir le bureau de vote, l’existence de locaux permettant la tenue du vote, le transport du matériel de vote, etc…</w:t>
      </w:r>
      <w:r>
        <w:rPr>
          <w:rFonts w:eastAsia="Arial Unicode MS" w:cs="Times New Roman" w:ascii="Times New Roman" w:hAnsi="Times New Roman"/>
          <w:sz w:val="24"/>
          <w:szCs w:val="24"/>
          <w:u w:val="none" w:color="000000"/>
        </w:rPr>
        <w:br/>
      </w:r>
      <w:r>
        <w:rPr>
          <w:rFonts w:eastAsia="Calibri" w:cs="Times New Roman" w:ascii="Times New Roman" w:hAnsi="Times New Roman"/>
          <w:sz w:val="24"/>
          <w:szCs w:val="24"/>
          <w:u w:val="none" w:color="000000"/>
        </w:rPr>
        <w:t xml:space="preserve">Le nombre de sites de votes et de bureaux de vote sera connu à la fin de l’année 2019. Les postes consulaires intègrent dans leurs prévisions budgétaires 2020 qu’ils font parvenir à </w:t>
      </w:r>
      <w:r>
        <w:rPr>
          <w:rFonts w:eastAsia="Calibri" w:cs="Times New Roman" w:ascii="Times New Roman" w:hAnsi="Times New Roman"/>
          <w:sz w:val="24"/>
          <w:szCs w:val="24"/>
          <w:u w:val="none" w:color="000000"/>
          <w:lang w:val="de-DE"/>
        </w:rPr>
        <w:t xml:space="preserve">la DFAE </w:t>
      </w:r>
      <w:r>
        <w:rPr>
          <w:rFonts w:eastAsia="Calibri" w:cs="Times New Roman" w:ascii="Times New Roman" w:hAnsi="Times New Roman"/>
          <w:sz w:val="24"/>
          <w:szCs w:val="24"/>
          <w:u w:val="none" w:color="000000"/>
        </w:rPr>
        <w:t xml:space="preserve">à l’automne, l’organisation des tournées consulaires.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 xml:space="preserve">Martine Schoeppner, conseillère consulaire à </w:t>
      </w:r>
      <w:r>
        <w:rPr>
          <w:rFonts w:eastAsia="Calibri" w:cs="Times New Roman" w:ascii="Times New Roman" w:hAnsi="Times New Roman"/>
          <w:b/>
          <w:bCs/>
          <w:sz w:val="24"/>
          <w:szCs w:val="24"/>
          <w:u w:val="none" w:color="000000"/>
          <w:lang w:val="it-IT"/>
        </w:rPr>
        <w:t>Munich</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it-IT"/>
        </w:rPr>
        <w:t>Question</w:t>
      </w:r>
      <w:r>
        <w:rPr>
          <w:rFonts w:eastAsia="Calibri" w:cs="Times New Roman" w:ascii="Times New Roman" w:hAnsi="Times New Roman"/>
          <w:sz w:val="24"/>
          <w:szCs w:val="24"/>
          <w:u w:val="none" w:color="000000"/>
        </w:rPr>
        <w:t xml:space="preserve"> : De nombreux problèmes techniques sont constatés sur le site service-public.fr. De nombreuses administrations et de nombreux postes ne répondent pas aux courriels. </w:t>
      </w:r>
      <w:r>
        <w:rPr>
          <w:rFonts w:eastAsia="Arial Unicode MS" w:cs="Times New Roman" w:ascii="Times New Roman" w:hAnsi="Times New Roman"/>
          <w:sz w:val="24"/>
          <w:szCs w:val="24"/>
          <w:u w:val="none" w:color="000000"/>
        </w:rPr>
        <w:br/>
      </w:r>
      <w:r>
        <w:rPr>
          <w:rFonts w:eastAsia="Calibri" w:cs="Times New Roman" w:ascii="Times New Roman" w:hAnsi="Times New Roman"/>
          <w:sz w:val="24"/>
          <w:szCs w:val="24"/>
          <w:u w:val="none" w:color="000000"/>
        </w:rPr>
        <w:t xml:space="preserve">Certaines familles ne disposent que d’une seule adresse mail pour l’ensemble de ses membres. Or il est impossible de créer un compte sur service-public.fr si l’adresse mail a déjà été utilisée. Quelles sont les solutions envisagées ?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Réponse : Les postes consulaires n’ont pas fait remonter de problèmes techniques du site service-public.fr. La Direction de l’Information légale et administrative, la non-réception des courriels envoyés depuis service-public.fr s’explique par la saisie d’une adresse électronique erronée ou l’</w:t>
      </w:r>
      <w:r>
        <w:rPr>
          <w:rFonts w:eastAsia="Calibri" w:cs="Times New Roman" w:ascii="Times New Roman" w:hAnsi="Times New Roman"/>
          <w:sz w:val="24"/>
          <w:szCs w:val="24"/>
          <w:u w:val="none" w:color="000000"/>
          <w:lang w:val="pt-PT"/>
        </w:rPr>
        <w:t>exp</w:t>
      </w:r>
      <w:r>
        <w:rPr>
          <w:rFonts w:eastAsia="Calibri" w:cs="Times New Roman" w:ascii="Times New Roman" w:hAnsi="Times New Roman"/>
          <w:sz w:val="24"/>
          <w:szCs w:val="24"/>
          <w:u w:val="none" w:color="000000"/>
        </w:rPr>
        <w:t>édition dans les courriers indésirables. Les usagers peuvent contacter directement l’assistance du site via l’icône « une question » en haut à droite de la page d’accueil.</w:t>
      </w:r>
      <w:r>
        <w:rPr>
          <w:rFonts w:eastAsia="Arial Unicode MS" w:cs="Times New Roman" w:ascii="Times New Roman" w:hAnsi="Times New Roman"/>
          <w:sz w:val="24"/>
          <w:szCs w:val="24"/>
          <w:u w:val="none" w:color="000000"/>
        </w:rPr>
        <w:br/>
      </w:r>
      <w:r>
        <w:rPr>
          <w:rFonts w:eastAsia="Calibri" w:cs="Times New Roman" w:ascii="Times New Roman" w:hAnsi="Times New Roman"/>
          <w:sz w:val="24"/>
          <w:szCs w:val="24"/>
          <w:u w:val="none" w:color="000000"/>
        </w:rPr>
        <w:t xml:space="preserve">Seule une personne majeure peut créer un compte sur service-public.fr. L’adresse courriel servant à la création constitue l’identifiant du compte qui doit être personnel. Chaque majeur doit donc posséder une adresse électronique individuelle.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 xml:space="preserve">Anne Boulo et Marc Villard, conseillers consulaires à Hô </w:t>
      </w:r>
      <w:r>
        <w:rPr>
          <w:rFonts w:eastAsia="Calibri" w:cs="Times New Roman" w:ascii="Times New Roman" w:hAnsi="Times New Roman"/>
          <w:b/>
          <w:bCs/>
          <w:sz w:val="24"/>
          <w:szCs w:val="24"/>
          <w:u w:val="none" w:color="000000"/>
          <w:lang w:val="pt-PT"/>
        </w:rPr>
        <w:t>Chi Minh Ville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it-IT"/>
        </w:rPr>
        <w:t>Question</w:t>
      </w:r>
      <w:r>
        <w:rPr>
          <w:rFonts w:eastAsia="Calibri" w:cs="Times New Roman" w:ascii="Times New Roman" w:hAnsi="Times New Roman"/>
          <w:sz w:val="24"/>
          <w:szCs w:val="24"/>
          <w:u w:val="none" w:color="000000"/>
        </w:rPr>
        <w:t> </w:t>
      </w:r>
      <w:r>
        <w:rPr>
          <w:rFonts w:eastAsia="Calibri" w:cs="Times New Roman" w:ascii="Times New Roman" w:hAnsi="Times New Roman"/>
          <w:sz w:val="24"/>
          <w:szCs w:val="24"/>
          <w:u w:val="none" w:color="000000"/>
          <w:lang w:val="it-IT"/>
        </w:rPr>
        <w:t>: Un pr</w:t>
      </w:r>
      <w:r>
        <w:rPr>
          <w:rFonts w:eastAsia="Calibri" w:cs="Times New Roman" w:ascii="Times New Roman" w:hAnsi="Times New Roman"/>
          <w:sz w:val="24"/>
          <w:szCs w:val="24"/>
          <w:u w:val="none" w:color="000000"/>
        </w:rPr>
        <w:t xml:space="preserve">ésident de conseil consulaire est-il en droit de proposer à l’AEFE une baisse de la quotité d’une bourse à la suite d’une visite à domicile intervenue après la tenue du conseil consulaire des bourses scolaires, sans concertation avec les autres membres du conseil et ce après que le procès-verbal a été signé ?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Réponse : Le président du conseil consulaire des bourses scolaires ne peut proposer seul à l’AEFE une révision de la quotité de la bourse votée et adoptée en conseil. Il peut toutefois en informer la commission nationale des bourses, présidée par le Directeur de l’AEFE qui pourra en tenir compte. Celui-ci bénéficie, en effet d’un pouvoir discrétionnaire pour apprécier chaque demande individuelle de bourse.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 xml:space="preserve">Anne Boulo et Marc Villard, conseillers consulaires à Hô </w:t>
      </w:r>
      <w:r>
        <w:rPr>
          <w:rFonts w:eastAsia="Calibri" w:cs="Times New Roman" w:ascii="Times New Roman" w:hAnsi="Times New Roman"/>
          <w:b/>
          <w:bCs/>
          <w:sz w:val="24"/>
          <w:szCs w:val="24"/>
          <w:u w:val="none" w:color="000000"/>
          <w:lang w:val="pt-PT"/>
        </w:rPr>
        <w:t>Chi Minh Ville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it-IT"/>
        </w:rPr>
        <w:t>Question</w:t>
      </w:r>
      <w:r>
        <w:rPr>
          <w:rFonts w:eastAsia="Calibri" w:cs="Times New Roman" w:ascii="Times New Roman" w:hAnsi="Times New Roman"/>
          <w:sz w:val="24"/>
          <w:szCs w:val="24"/>
          <w:u w:val="none" w:color="000000"/>
        </w:rPr>
        <w:t> : Pour la validation des demandes de bourses d’études ou de logements sur critères sociaux, le CROUS interroge les consulats. La décision est ainsi laissée à l’agent instructeur du poste consulaire. Or, les agents consulaires sont difficilement joignables et les familles restent souvent sans réponse quant à leur demande de suivi du dossier et ne peuvent argumenter en cas de recours. Serait-il possible d’associer les conseillers consulaires à la validation des demandes de bourses sur critères sociaux du CROUS, comme cela est déjà le cas pour la 3</w:t>
      </w:r>
      <w:r>
        <w:rPr>
          <w:rFonts w:eastAsia="Calibri" w:cs="Times New Roman" w:ascii="Times New Roman" w:hAnsi="Times New Roman"/>
          <w:sz w:val="24"/>
          <w:szCs w:val="24"/>
          <w:u w:val="none" w:color="000000"/>
          <w:vertAlign w:val="superscript"/>
        </w:rPr>
        <w:t>ème</w:t>
      </w:r>
      <w:r>
        <w:rPr>
          <w:rFonts w:eastAsia="Calibri" w:cs="Times New Roman" w:ascii="Times New Roman" w:hAnsi="Times New Roman"/>
          <w:sz w:val="24"/>
          <w:szCs w:val="24"/>
          <w:u w:val="none" w:color="000000"/>
          <w:lang w:val="it-IT"/>
        </w:rPr>
        <w:t xml:space="preserve"> cat</w:t>
      </w:r>
      <w:r>
        <w:rPr>
          <w:rFonts w:eastAsia="Calibri" w:cs="Times New Roman" w:ascii="Times New Roman" w:hAnsi="Times New Roman"/>
          <w:sz w:val="24"/>
          <w:szCs w:val="24"/>
          <w:u w:val="none" w:color="000000"/>
        </w:rPr>
        <w:t xml:space="preserve">égorie aidée de la CFE ? Serait-il possible que les familles aient accès aux informations transmises par les postes consulaires au CROUS ?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Absence de réponse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 xml:space="preserve">Hélène Degryse, conseillère consulaire à </w:t>
      </w:r>
      <w:r>
        <w:rPr>
          <w:rFonts w:eastAsia="Calibri" w:cs="Times New Roman" w:ascii="Times New Roman" w:hAnsi="Times New Roman"/>
          <w:b/>
          <w:bCs/>
          <w:sz w:val="24"/>
          <w:szCs w:val="24"/>
          <w:u w:val="none" w:color="000000"/>
          <w:lang w:val="nl-NL"/>
        </w:rPr>
        <w:t>Amsterdam</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it-IT"/>
        </w:rPr>
        <w:t>Question</w:t>
      </w:r>
      <w:r>
        <w:rPr>
          <w:rFonts w:eastAsia="Calibri" w:cs="Times New Roman" w:ascii="Times New Roman" w:hAnsi="Times New Roman"/>
          <w:sz w:val="24"/>
          <w:szCs w:val="24"/>
          <w:u w:val="none" w:color="000000"/>
        </w:rPr>
        <w:t xml:space="preserve"> : Serait-il possible de modifier le calendrier actuel du dispositif STAFE afin que les demandes de subventions puissent être examinées en commission nationale en mars et que les financements soient octroyés au printemps ? En effet, à ce jour, les subventions sont versées courant novembre alors que de nombreux événements pour lesquelles elles ont été demandées sont déjà </w:t>
      </w:r>
      <w:r>
        <w:rPr>
          <w:rFonts w:eastAsia="Calibri" w:cs="Times New Roman" w:ascii="Times New Roman" w:hAnsi="Times New Roman"/>
          <w:sz w:val="24"/>
          <w:szCs w:val="24"/>
          <w:u w:val="none" w:color="000000"/>
          <w:lang w:val="it-IT"/>
        </w:rPr>
        <w:t>pass</w:t>
      </w:r>
      <w:r>
        <w:rPr>
          <w:rFonts w:eastAsia="Calibri" w:cs="Times New Roman" w:ascii="Times New Roman" w:hAnsi="Times New Roman"/>
          <w:sz w:val="24"/>
          <w:szCs w:val="24"/>
          <w:u w:val="none" w:color="000000"/>
        </w:rPr>
        <w:t>é</w:t>
      </w:r>
      <w:r>
        <w:rPr>
          <w:rFonts w:eastAsia="Calibri" w:cs="Times New Roman" w:ascii="Times New Roman" w:hAnsi="Times New Roman"/>
          <w:sz w:val="24"/>
          <w:szCs w:val="24"/>
          <w:u w:val="none" w:color="000000"/>
          <w:lang w:val="pt-PT"/>
        </w:rPr>
        <w:t xml:space="preserve">s.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Réponse : Il est admis par l’administration et les conseils consulaires que les projets portés par les associations puissent démarrer l’année de l’attribution (et ce même dè</w:t>
      </w:r>
      <w:r>
        <w:rPr>
          <w:rFonts w:eastAsia="Calibri" w:cs="Times New Roman" w:ascii="Times New Roman" w:hAnsi="Times New Roman"/>
          <w:sz w:val="24"/>
          <w:szCs w:val="24"/>
          <w:u w:val="none" w:color="000000"/>
          <w:lang w:val="pt-PT"/>
        </w:rPr>
        <w:t>s de d</w:t>
      </w:r>
      <w:r>
        <w:rPr>
          <w:rFonts w:eastAsia="Calibri" w:cs="Times New Roman" w:ascii="Times New Roman" w:hAnsi="Times New Roman"/>
          <w:sz w:val="24"/>
          <w:szCs w:val="24"/>
          <w:u w:val="none" w:color="000000"/>
        </w:rPr>
        <w:t>épôt de la demande en mai) ou l’année suivante. Il revient aux associations d’élaborer le calendrier de réalisation du projet.</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Times New Roman" w:cs="Times New Roman" w:ascii="Times New Roman" w:hAnsi="Times New Roman"/>
          <w:sz w:val="24"/>
          <w:szCs w:val="24"/>
          <w:u w:val="none" w:color="000000"/>
        </w:rPr>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 xml:space="preserve">Hélène Degryse, conseillère consulaire à </w:t>
      </w:r>
      <w:r>
        <w:rPr>
          <w:rFonts w:eastAsia="Calibri" w:cs="Times New Roman" w:ascii="Times New Roman" w:hAnsi="Times New Roman"/>
          <w:b/>
          <w:bCs/>
          <w:sz w:val="24"/>
          <w:szCs w:val="24"/>
          <w:u w:val="none" w:color="000000"/>
          <w:lang w:val="nl-NL"/>
        </w:rPr>
        <w:t>Amsterdam</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it-IT"/>
        </w:rPr>
        <w:t>Question</w:t>
      </w:r>
      <w:r>
        <w:rPr>
          <w:rFonts w:eastAsia="Calibri" w:cs="Times New Roman" w:ascii="Times New Roman" w:hAnsi="Times New Roman"/>
          <w:sz w:val="24"/>
          <w:szCs w:val="24"/>
          <w:u w:val="none" w:color="000000"/>
        </w:rPr>
        <w:t xml:space="preserve"> : Est-il envisageable de rappeler la veille à l’usager par SMS ou courriel le rendez-vous qu’il a pris auprès des services consulaires ?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Réponse : Les postes de Bruxelles, Amsterdam et Luxembourg envoient un courriel de rappel 48 heures avant le rendez-vous. Chaque poste utilisant cette fonctionnalité peut modifier le paramètre d’envoi du courriel et fixé un rappel 24h ou 72h avant la date prévue. Il n’est pas encore prévu l’envoi de SMS par cette application. Si la fonctionnalité de rappel est très demandée par les usagers, une évolution technique pourrait être envisagé</w:t>
      </w:r>
      <w:r>
        <w:rPr>
          <w:rFonts w:eastAsia="Calibri" w:cs="Times New Roman" w:ascii="Times New Roman" w:hAnsi="Times New Roman"/>
          <w:sz w:val="24"/>
          <w:szCs w:val="24"/>
          <w:u w:val="none" w:color="000000"/>
          <w:lang w:val="it-IT"/>
        </w:rPr>
        <w:t xml:space="preserve">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Aurélie Fondecave, conseillère consulaire à Francfort</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it-IT"/>
        </w:rPr>
        <w:t>Question</w:t>
      </w:r>
      <w:r>
        <w:rPr>
          <w:rFonts w:eastAsia="Calibri" w:cs="Times New Roman" w:ascii="Times New Roman" w:hAnsi="Times New Roman"/>
          <w:sz w:val="24"/>
          <w:szCs w:val="24"/>
          <w:u w:val="none" w:color="000000"/>
        </w:rPr>
        <w:t xml:space="preserve"> : Simon Gautier, un jeune randonneur français de 27 ans a disparu au mois d’août 2019 lors d’une promenade dans le sud de l’Italie. De nombreux dysfonctionnements tant dans l’organisation des secours italiens –qui ont conduit à son décès -que dans la communication faite à ses proches ont été constatés. Quelles sont les actions entreprises par le quai d’Orsay pour la prise en charge de compatriotes confrontés à de telles situations à l’étranger ?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Réponse : Les ambassadeurs sont en contact avec les autorités du pays concerné ainsi qu’avec les  équipes opérationnelles sur le terrain. Le Centre de crise et de soutien du ministère de l’Europe et des affaires é</w:t>
      </w:r>
      <w:r>
        <w:rPr>
          <w:rFonts w:eastAsia="Calibri" w:cs="Times New Roman" w:ascii="Times New Roman" w:hAnsi="Times New Roman"/>
          <w:sz w:val="24"/>
          <w:szCs w:val="24"/>
          <w:u w:val="none" w:color="000000"/>
          <w:lang w:val="pt-PT"/>
        </w:rPr>
        <w:t>trang</w:t>
      </w:r>
      <w:r>
        <w:rPr>
          <w:rFonts w:eastAsia="Calibri" w:cs="Times New Roman" w:ascii="Times New Roman" w:hAnsi="Times New Roman"/>
          <w:sz w:val="24"/>
          <w:szCs w:val="24"/>
          <w:u w:val="none" w:color="000000"/>
        </w:rPr>
        <w:t>ères (CDCS) est également mobilisé. Les postes sont en contact constant avec les membres de la famille et les proches. Par ailleurs, en vertu d’une directive de l'Union européenne de 2009, dite « service universel », les pays-membres doivent, dans la mesure de leurs moyens, veiller à ce que les opérateurs de téléphonie mobile mettent gratuitement à la disposition des services d'urgence (au moins dans le cadre du "112", numéro d'appel d'urgence européen) les informations relatives à la localisation de l’appelant dè</w:t>
      </w:r>
      <w:r>
        <w:rPr>
          <w:rFonts w:eastAsia="Calibri" w:cs="Times New Roman" w:ascii="Times New Roman" w:hAnsi="Times New Roman"/>
          <w:sz w:val="24"/>
          <w:szCs w:val="24"/>
          <w:u w:val="none" w:color="000000"/>
          <w:lang w:val="es-ES_tradnl"/>
        </w:rPr>
        <w:t>s que l</w:t>
      </w:r>
      <w:r>
        <w:rPr>
          <w:rFonts w:eastAsia="Calibri" w:cs="Times New Roman" w:ascii="Times New Roman" w:hAnsi="Times New Roman"/>
          <w:sz w:val="24"/>
          <w:szCs w:val="24"/>
          <w:u w:val="none" w:color="000000"/>
        </w:rPr>
        <w:t xml:space="preserve">’appel parvient à ce service d'urgence.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Aurélie Fondecave, conseillère consulaire à Francfort</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it-IT"/>
        </w:rPr>
        <w:t>Question</w:t>
      </w:r>
      <w:r>
        <w:rPr>
          <w:rFonts w:eastAsia="Calibri" w:cs="Times New Roman" w:ascii="Times New Roman" w:hAnsi="Times New Roman"/>
          <w:sz w:val="24"/>
          <w:szCs w:val="24"/>
          <w:u w:val="none" w:color="000000"/>
        </w:rPr>
        <w:t xml:space="preserve"> : Alors que l’environnement est l’une des principales préoccupation des Français, les représentants des Français de l’étranger sont confrontés à des situations où il est difficile voire impossible de réduire leur empreinte carbone : absence de visio-conférence dans les postes contraignant les conseillers consulaires à se déplacer, obligation pour les membres des commissions de contrôle de se déplacer au consulat ou à l'ambassade, alors qu'il serait possible de  tenir ces réunions dans le poste dont dépend directement la LEC à contrôler, envoi d’invitation par voie postale et non par voie électronique. Quelles mesures l'administration compte-t-elle déployer à courte et moyenne échéance pour réduire cette empreinte environnementale ?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Réponse : Dans le cadre du plan d’action interministé</w:t>
      </w:r>
      <w:r>
        <w:rPr>
          <w:rFonts w:eastAsia="Calibri" w:cs="Times New Roman" w:ascii="Times New Roman" w:hAnsi="Times New Roman"/>
          <w:sz w:val="24"/>
          <w:szCs w:val="24"/>
          <w:u w:val="none" w:color="000000"/>
          <w:lang w:val="de-DE"/>
        </w:rPr>
        <w:t xml:space="preserve">riel </w:t>
      </w:r>
      <w:r>
        <w:rPr>
          <w:rFonts w:eastAsia="Calibri" w:cs="Times New Roman" w:ascii="Times New Roman" w:hAnsi="Times New Roman"/>
          <w:sz w:val="24"/>
          <w:szCs w:val="24"/>
          <w:u w:val="none" w:color="000000"/>
        </w:rPr>
        <w:t xml:space="preserve">« administration exemplaire » pour l’environnement 2015-2020, chaque représentation a été invitée à réaliser un diagnostic de son impact gouvernemental dans le but de définir et mettre en œuvre son propre plan d’action. </w:t>
      </w:r>
      <w:r>
        <w:rPr>
          <w:rFonts w:eastAsia="Arial Unicode MS" w:cs="Times New Roman" w:ascii="Times New Roman" w:hAnsi="Times New Roman"/>
          <w:sz w:val="24"/>
          <w:szCs w:val="24"/>
          <w:u w:val="none" w:color="000000"/>
        </w:rPr>
        <w:br/>
      </w:r>
      <w:r>
        <w:rPr>
          <w:rFonts w:eastAsia="Calibri" w:cs="Times New Roman" w:ascii="Times New Roman" w:hAnsi="Times New Roman"/>
          <w:sz w:val="24"/>
          <w:szCs w:val="24"/>
          <w:u w:val="none" w:color="000000"/>
        </w:rPr>
        <w:t>Pour des raisons de sécurité, le système de visio-conférence au sein des ambassades et des consulats ne peut être employé par des utilisateurs privé</w:t>
      </w:r>
      <w:r>
        <w:rPr>
          <w:rFonts w:eastAsia="Calibri" w:cs="Times New Roman" w:ascii="Times New Roman" w:hAnsi="Times New Roman"/>
          <w:sz w:val="24"/>
          <w:szCs w:val="24"/>
          <w:u w:val="none" w:color="000000"/>
          <w:lang w:val="it-IT"/>
        </w:rPr>
        <w:t>s. Il n</w:t>
      </w:r>
      <w:r>
        <w:rPr>
          <w:rFonts w:eastAsia="Calibri" w:cs="Times New Roman" w:ascii="Times New Roman" w:hAnsi="Times New Roman"/>
          <w:sz w:val="24"/>
          <w:szCs w:val="24"/>
          <w:u w:val="none" w:color="000000"/>
        </w:rPr>
        <w:t>’est pas envisageable d’utiliser des applications telles que Skype ou Whatsapp en raison de la confidentialité des échanges. Enfin l’envoi d’invitations par courriel est largement répandu mais certains interlocuteurs souhaitent encore recevoir un véritable carton d’</w:t>
      </w:r>
      <w:r>
        <w:rPr>
          <w:rFonts w:eastAsia="Calibri" w:cs="Times New Roman" w:ascii="Times New Roman" w:hAnsi="Times New Roman"/>
          <w:sz w:val="24"/>
          <w:szCs w:val="24"/>
          <w:u w:val="none" w:color="000000"/>
          <w:lang w:val="it-IT"/>
        </w:rPr>
        <w:t xml:space="preserve">invitation.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 xml:space="preserve">Marc Villard, conseiller consulaire à </w:t>
      </w:r>
      <w:r>
        <w:rPr>
          <w:rFonts w:eastAsia="Calibri" w:cs="Times New Roman" w:ascii="Times New Roman" w:hAnsi="Times New Roman"/>
          <w:b/>
          <w:bCs/>
          <w:sz w:val="24"/>
          <w:szCs w:val="24"/>
          <w:u w:val="none" w:color="000000"/>
          <w:lang w:val="it-IT"/>
        </w:rPr>
        <w:t>Ho Chi Minh Ville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it-IT"/>
        </w:rPr>
        <w:t>Question</w:t>
      </w:r>
      <w:r>
        <w:rPr>
          <w:rFonts w:eastAsia="Calibri" w:cs="Times New Roman" w:ascii="Times New Roman" w:hAnsi="Times New Roman"/>
          <w:sz w:val="24"/>
          <w:szCs w:val="24"/>
          <w:u w:val="none" w:color="000000"/>
        </w:rPr>
        <w:t> : La Caisse nationale d’Assurance vieillesse et certaines caisses complémentaires exigent l’ouverture de compte en USD pour le versement de la pension dans certains pays. Les taux de conversion des devises et les commissions entrainent des frais affectant fortement les « petites retraites ». Est-ce une obligation et quelle en est la justification</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Absence de réponse</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lang w:val="de-DE"/>
        </w:rPr>
        <w:t>Mich</w:t>
      </w:r>
      <w:r>
        <w:rPr>
          <w:rFonts w:eastAsia="Calibri" w:cs="Times New Roman" w:ascii="Times New Roman" w:hAnsi="Times New Roman"/>
          <w:b/>
          <w:bCs/>
          <w:sz w:val="24"/>
          <w:szCs w:val="24"/>
          <w:u w:val="none" w:color="000000"/>
        </w:rPr>
        <w:t xml:space="preserve">èle Goupil, conseillère consulaire à </w:t>
      </w:r>
      <w:r>
        <w:rPr>
          <w:rFonts w:eastAsia="Calibri" w:cs="Times New Roman" w:ascii="Times New Roman" w:hAnsi="Times New Roman"/>
          <w:b/>
          <w:bCs/>
          <w:sz w:val="24"/>
          <w:szCs w:val="24"/>
          <w:u w:val="none" w:color="000000"/>
          <w:lang w:val="it-IT"/>
        </w:rPr>
        <w:t>Sao Paolo</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it-IT"/>
        </w:rPr>
        <w:t>Question</w:t>
      </w:r>
      <w:r>
        <w:rPr>
          <w:rFonts w:eastAsia="Calibri" w:cs="Times New Roman" w:ascii="Times New Roman" w:hAnsi="Times New Roman"/>
          <w:sz w:val="24"/>
          <w:szCs w:val="24"/>
          <w:u w:val="none" w:color="000000"/>
        </w:rPr>
        <w:t xml:space="preserve"> : Une circulaire devait être adressée au réseau diplomatique et consulaire afin d’inviter les postes à faire figurer sur leur site Internet un lien vers les pages dédiées aux enlèvements d’enfants à l’étranger du site France Diplomatie. Certains postes ne font pourtant pas apparaître ce lien sur le site.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Réponse : Ce lien est effectivement absent de plusieurs sites internet de postes à l’étranger. Une nouvelle circulaire sera prochainement adressée aux postes afin qu’ils fassent figurer ce lien sur leur site Internet.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lang w:val="de-DE"/>
        </w:rPr>
        <w:t>Mich</w:t>
      </w:r>
      <w:r>
        <w:rPr>
          <w:rFonts w:eastAsia="Calibri" w:cs="Times New Roman" w:ascii="Times New Roman" w:hAnsi="Times New Roman"/>
          <w:b/>
          <w:bCs/>
          <w:sz w:val="24"/>
          <w:szCs w:val="24"/>
          <w:u w:val="none" w:color="000000"/>
        </w:rPr>
        <w:t xml:space="preserve">èle Goupil, conseillère consulaire à </w:t>
      </w:r>
      <w:r>
        <w:rPr>
          <w:rFonts w:eastAsia="Calibri" w:cs="Times New Roman" w:ascii="Times New Roman" w:hAnsi="Times New Roman"/>
          <w:b/>
          <w:bCs/>
          <w:sz w:val="24"/>
          <w:szCs w:val="24"/>
          <w:u w:val="none" w:color="000000"/>
          <w:lang w:val="it-IT"/>
        </w:rPr>
        <w:t>Sao Paolo</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it-IT"/>
        </w:rPr>
        <w:t>Question</w:t>
      </w:r>
      <w:r>
        <w:rPr>
          <w:rFonts w:eastAsia="Calibri" w:cs="Times New Roman" w:ascii="Times New Roman" w:hAnsi="Times New Roman"/>
          <w:sz w:val="24"/>
          <w:szCs w:val="24"/>
          <w:u w:val="none" w:color="000000"/>
        </w:rPr>
        <w:t> : Le Centre Français de protection de l’enfance (CFPE) devait adresser au Ministère de l’Europe et des affaires é</w:t>
      </w:r>
      <w:r>
        <w:rPr>
          <w:rFonts w:eastAsia="Calibri" w:cs="Times New Roman" w:ascii="Times New Roman" w:hAnsi="Times New Roman"/>
          <w:sz w:val="24"/>
          <w:szCs w:val="24"/>
          <w:u w:val="none" w:color="000000"/>
          <w:lang w:val="pt-PT"/>
        </w:rPr>
        <w:t>trang</w:t>
      </w:r>
      <w:r>
        <w:rPr>
          <w:rFonts w:eastAsia="Calibri" w:cs="Times New Roman" w:ascii="Times New Roman" w:hAnsi="Times New Roman"/>
          <w:sz w:val="24"/>
          <w:szCs w:val="24"/>
          <w:u w:val="none" w:color="000000"/>
        </w:rPr>
        <w:t xml:space="preserve">ères pour leur diffusion auprès du réseau à l’étranger. Ces affiches indiquent au Français de l’étranger une adresse mail dédiée, distincte dans chaque pays dans le cas de déplacement illicite d’enfant. Quelle est la situation à ce jour ?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Réponse : Depuis 2016, le CFPE a fusionné avec la Fondation Méquignon. De nouvelles affiches et de nouveaux flyers ont été édité</w:t>
      </w:r>
      <w:r>
        <w:rPr>
          <w:rFonts w:eastAsia="Calibri" w:cs="Times New Roman" w:ascii="Times New Roman" w:hAnsi="Times New Roman"/>
          <w:sz w:val="24"/>
          <w:szCs w:val="24"/>
          <w:u w:val="none" w:color="000000"/>
          <w:lang w:val="pt-PT"/>
        </w:rPr>
        <w:t>s. L</w:t>
      </w:r>
      <w:r>
        <w:rPr>
          <w:rFonts w:eastAsia="Calibri" w:cs="Times New Roman" w:ascii="Times New Roman" w:hAnsi="Times New Roman"/>
          <w:sz w:val="24"/>
          <w:szCs w:val="24"/>
          <w:u w:val="none" w:color="000000"/>
        </w:rPr>
        <w:t xml:space="preserve">’envoi de nouveaux exemplaires est prochainement prévu.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 xml:space="preserve">Nadine Fouques-Weiss, conseillère consulaire à </w:t>
      </w:r>
      <w:r>
        <w:rPr>
          <w:rFonts w:eastAsia="Calibri" w:cs="Times New Roman" w:ascii="Times New Roman" w:hAnsi="Times New Roman"/>
          <w:b/>
          <w:bCs/>
          <w:sz w:val="24"/>
          <w:szCs w:val="24"/>
          <w:u w:val="none" w:color="000000"/>
          <w:lang w:val="it-IT"/>
        </w:rPr>
        <w:t>Munich</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it-IT"/>
        </w:rPr>
        <w:t>Question</w:t>
      </w:r>
      <w:r>
        <w:rPr>
          <w:rFonts w:eastAsia="Calibri" w:cs="Times New Roman" w:ascii="Times New Roman" w:hAnsi="Times New Roman"/>
          <w:sz w:val="24"/>
          <w:szCs w:val="24"/>
          <w:u w:val="none" w:color="000000"/>
        </w:rPr>
        <w:t xml:space="preserve"> : les expertises médicales faites pour le Ministère des Anciens combattants et des victimes de guerres par les médecins agréés de l’Ambassade sont ouverte par l’administration consulaire à l’ambassade pour en vérifier le contenu alors même que ces informations sont couvertes par le secret médical. Cette procédure est-elle validée par le ministère ?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Réponse : les dossiers sont ouverts par l’ambassade par mesure de sécurité (tous les plis doivent être ouverts). Le poste souhaite également disposer de dossiers complets en cas de perte. Les factures des médecins se trouvent dans l’enveloppe. Afin de la régler il est nécessaire de décacheter le pli. Par ailleurs,  le service consulaire doit avoir connaissance des affections et invalidités afin de prendre en charge les frais médicaux lié</w:t>
      </w:r>
      <w:r>
        <w:rPr>
          <w:rFonts w:eastAsia="Calibri" w:cs="Times New Roman" w:ascii="Times New Roman" w:hAnsi="Times New Roman"/>
          <w:sz w:val="24"/>
          <w:szCs w:val="24"/>
          <w:u w:val="none" w:color="000000"/>
          <w:lang w:val="pt-PT"/>
        </w:rPr>
        <w:t xml:space="preserve">s.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 xml:space="preserve">François Lubrina, conseiller consulaire à Montréal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it-IT"/>
        </w:rPr>
        <w:t>Questions</w:t>
      </w:r>
      <w:r>
        <w:rPr>
          <w:rFonts w:eastAsia="Calibri" w:cs="Times New Roman" w:ascii="Times New Roman" w:hAnsi="Times New Roman"/>
          <w:sz w:val="24"/>
          <w:szCs w:val="24"/>
          <w:u w:val="none" w:color="000000"/>
        </w:rPr>
        <w:t xml:space="preserve"> :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1. Quelles sont les raisons évoquées pour justifier la fermeture du Consulat général de France à Moncton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2 - Quel est le montant des loyers annuels des locaux occupé</w:t>
      </w:r>
      <w:r>
        <w:rPr>
          <w:rFonts w:eastAsia="Calibri" w:cs="Times New Roman" w:ascii="Times New Roman" w:hAnsi="Times New Roman"/>
          <w:sz w:val="24"/>
          <w:szCs w:val="24"/>
          <w:u w:val="none" w:color="000000"/>
          <w:lang w:val="pt-PT"/>
        </w:rPr>
        <w:t xml:space="preserve">s de 2010 </w:t>
      </w:r>
      <w:r>
        <w:rPr>
          <w:rFonts w:eastAsia="Calibri" w:cs="Times New Roman" w:ascii="Times New Roman" w:hAnsi="Times New Roman"/>
          <w:sz w:val="24"/>
          <w:szCs w:val="24"/>
          <w:u w:val="none" w:color="000000"/>
        </w:rPr>
        <w:t>à 2009 par le Consulat général de France à Montréal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3 - L'achat d'un bâtiment, ou d'un local, pour y installer le Consulat général de France à Montréal est-il à l'ordre du jour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Réponses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1. Le Consulat va être transformé en poste consulaire à gestion simplifié en 2010. Sa fermeture en 2022 a été dé</w:t>
      </w:r>
      <w:r>
        <w:rPr>
          <w:rFonts w:eastAsia="Calibri" w:cs="Times New Roman" w:ascii="Times New Roman" w:hAnsi="Times New Roman"/>
          <w:sz w:val="24"/>
          <w:szCs w:val="24"/>
          <w:u w:val="none" w:color="000000"/>
          <w:lang w:val="es-ES_tradnl"/>
        </w:rPr>
        <w:t>cid</w:t>
      </w:r>
      <w:r>
        <w:rPr>
          <w:rFonts w:eastAsia="Calibri" w:cs="Times New Roman" w:ascii="Times New Roman" w:hAnsi="Times New Roman"/>
          <w:sz w:val="24"/>
          <w:szCs w:val="24"/>
          <w:u w:val="none" w:color="000000"/>
        </w:rPr>
        <w:t xml:space="preserve">ée lors d’une réunion présidée par le Premier ministre sur les réseaux de l’Etat à l’étranger.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2. Le coût d’occupation de cet immeuble (loyer et charges) imputable au seul MEAE s’élève actuellement à environ 740 000 € par an. La prochaine relocalisation dans Montréal du bureau de Business France a conduit le ministère à négocier avec le propriétaire de l’immeuble, avec effet au 1er mars 2020, le maintien du Consulat Général dans les lieux moyennant une restitution de surfaces. Un nouveau contrat de bail a été conclu pour 10 ans en vue de la location du seul 10ème étage et d’</w:t>
      </w:r>
      <w:r>
        <w:rPr>
          <w:rFonts w:eastAsia="Calibri" w:cs="Times New Roman" w:ascii="Times New Roman" w:hAnsi="Times New Roman"/>
          <w:sz w:val="24"/>
          <w:szCs w:val="24"/>
          <w:u w:val="none" w:color="000000"/>
          <w:lang w:val="it-IT"/>
        </w:rPr>
        <w:t>une superficie de pr</w:t>
      </w:r>
      <w:r>
        <w:rPr>
          <w:rFonts w:eastAsia="Calibri" w:cs="Times New Roman" w:ascii="Times New Roman" w:hAnsi="Times New Roman"/>
          <w:sz w:val="24"/>
          <w:szCs w:val="24"/>
          <w:u w:val="none" w:color="000000"/>
        </w:rPr>
        <w:t>ès de 1 500 m2. Le montant du loyer annuel charges incluses repré</w:t>
      </w:r>
      <w:r>
        <w:rPr>
          <w:rFonts w:eastAsia="Calibri" w:cs="Times New Roman" w:ascii="Times New Roman" w:hAnsi="Times New Roman"/>
          <w:sz w:val="24"/>
          <w:szCs w:val="24"/>
          <w:u w:val="none" w:color="000000"/>
          <w:lang w:val="it-IT"/>
        </w:rPr>
        <w:t>sentera un co</w:t>
      </w:r>
      <w:r>
        <w:rPr>
          <w:rFonts w:eastAsia="Calibri" w:cs="Times New Roman" w:ascii="Times New Roman" w:hAnsi="Times New Roman"/>
          <w:sz w:val="24"/>
          <w:szCs w:val="24"/>
          <w:u w:val="none" w:color="000000"/>
        </w:rPr>
        <w:t>ût pour le ministère de l’ordre de 506 000 €.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 xml:space="preserve">3. L’acquisition d’un immeuble pour y loger le Consulat général à Montréal n’est pas à l’ordre du jour. L’immeuble actuel satisfait les besoins en termes de situation et de qualité des prestations. D’autre part, le MEAE ne procède plus depuis plusieurs années à aucune acquisition d’immeuble à l’étranger, faute de disposer des moyens budgétaires nécessaires.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 xml:space="preserve">Martine Schoeppner, conseiller consulaire à </w:t>
      </w:r>
      <w:r>
        <w:rPr>
          <w:rFonts w:eastAsia="Calibri" w:cs="Times New Roman" w:ascii="Times New Roman" w:hAnsi="Times New Roman"/>
          <w:b/>
          <w:bCs/>
          <w:sz w:val="24"/>
          <w:szCs w:val="24"/>
          <w:u w:val="none" w:color="000000"/>
          <w:lang w:val="it-IT"/>
        </w:rPr>
        <w:t>Munich</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it-IT"/>
        </w:rPr>
        <w:t>Question</w:t>
      </w:r>
      <w:r>
        <w:rPr>
          <w:rFonts w:eastAsia="Calibri" w:cs="Times New Roman" w:ascii="Times New Roman" w:hAnsi="Times New Roman"/>
          <w:sz w:val="24"/>
          <w:szCs w:val="24"/>
          <w:u w:val="none" w:color="000000"/>
        </w:rPr>
        <w:t> : il est impossible d'obtenir les LEC sous un format exploitable ou transformable en Excel comme c'était le cas auparavant. Quand pourrons-nous enfin disposer des LEC dans le bon format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rPr>
        <w:t>Réponse : La nouvelle version de l’application de gestion des scrutins et des listes électorales permet, depuis le 12 septembre 2019, d’éditer les LEC communicables en format Excel.</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 xml:space="preserve">Martine Schoeppner, conseiller consulaire à </w:t>
      </w:r>
      <w:r>
        <w:rPr>
          <w:rFonts w:eastAsia="Calibri" w:cs="Times New Roman" w:ascii="Times New Roman" w:hAnsi="Times New Roman"/>
          <w:b/>
          <w:bCs/>
          <w:sz w:val="24"/>
          <w:szCs w:val="24"/>
          <w:u w:val="none" w:color="000000"/>
          <w:lang w:val="it-IT"/>
        </w:rPr>
        <w:t>Munich</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pPr>
      <w:r>
        <w:rPr>
          <w:rFonts w:eastAsia="Calibri" w:cs="Times New Roman" w:ascii="Times New Roman" w:hAnsi="Times New Roman"/>
          <w:sz w:val="24"/>
          <w:szCs w:val="24"/>
          <w:u w:val="none" w:color="000000"/>
          <w:lang w:val="it-IT"/>
        </w:rPr>
        <w:t>Question</w:t>
      </w:r>
      <w:r>
        <w:rPr>
          <w:rFonts w:eastAsia="Calibri" w:cs="Times New Roman" w:ascii="Times New Roman" w:hAnsi="Times New Roman"/>
          <w:sz w:val="24"/>
          <w:szCs w:val="24"/>
          <w:u w:val="none" w:color="000000"/>
        </w:rPr>
        <w:t xml:space="preserve"> : Les premières réunions de contrôle n’ont pas permis de vérifier correctement les listes électorales du fait de l’état des documents </w:t>
      </w:r>
      <w:r>
        <w:rPr>
          <w:rFonts w:eastAsia="Calibri" w:cs="Times New Roman" w:ascii="Times New Roman" w:hAnsi="Times New Roman"/>
          <w:b/>
          <w:bCs/>
          <w:color w:val="EF413D"/>
          <w:sz w:val="24"/>
          <w:szCs w:val="24"/>
          <w:u w:val="none" w:color="000000"/>
        </w:rPr>
        <w:t>fourni</w:t>
      </w:r>
      <w:r>
        <w:rPr>
          <w:rFonts w:eastAsia="Calibri" w:cs="Times New Roman" w:ascii="Times New Roman" w:hAnsi="Times New Roman"/>
          <w:b/>
          <w:bCs/>
          <w:color w:val="EF413D"/>
          <w:sz w:val="24"/>
          <w:szCs w:val="24"/>
          <w:u w:val="none" w:color="000000"/>
        </w:rPr>
        <w:t>s</w:t>
      </w:r>
      <w:r>
        <w:rPr>
          <w:rFonts w:eastAsia="Calibri" w:cs="Times New Roman" w:ascii="Times New Roman" w:hAnsi="Times New Roman"/>
          <w:b/>
          <w:bCs/>
          <w:color w:val="EF413D"/>
          <w:sz w:val="24"/>
          <w:szCs w:val="24"/>
          <w:u w:val="none" w:color="000000"/>
        </w:rPr>
        <w:t>.</w:t>
      </w:r>
      <w:r>
        <w:rPr>
          <w:rFonts w:eastAsia="Calibri" w:cs="Times New Roman" w:ascii="Times New Roman" w:hAnsi="Times New Roman"/>
          <w:sz w:val="24"/>
          <w:szCs w:val="24"/>
          <w:u w:val="none" w:color="000000"/>
        </w:rPr>
        <w:t xml:space="preserve"> Par ailleurs, les membres des commissions et en particulier les présidents n’avaient reçu aucune formation et restaient bien souvent dépendants du bon vouloir et explications de l’administration dont ils sont censés contrôler les décisions d’inscription ou de radiation. Enfin, les décisions de radiation dans le REU ne sont pas notifiées à l’électeur par le poste.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pPr>
      <w:r>
        <w:rPr>
          <w:rFonts w:eastAsia="Calibri" w:cs="Times New Roman" w:ascii="Times New Roman" w:hAnsi="Times New Roman"/>
          <w:sz w:val="24"/>
          <w:szCs w:val="24"/>
          <w:u w:val="none" w:color="000000"/>
        </w:rPr>
        <w:t>Réponse </w:t>
      </w:r>
      <w:r>
        <w:rPr>
          <w:rFonts w:eastAsia="Calibri" w:cs="Times New Roman" w:ascii="Times New Roman" w:hAnsi="Times New Roman"/>
          <w:sz w:val="24"/>
          <w:szCs w:val="24"/>
          <w:u w:val="none" w:color="000000"/>
          <w:lang w:val="it-IT"/>
        </w:rPr>
        <w:t>: la DFAE a proc</w:t>
      </w:r>
      <w:r>
        <w:rPr>
          <w:rFonts w:eastAsia="Calibri" w:cs="Times New Roman" w:ascii="Times New Roman" w:hAnsi="Times New Roman"/>
          <w:sz w:val="24"/>
          <w:szCs w:val="24"/>
          <w:u w:val="none" w:color="000000"/>
        </w:rPr>
        <w:t>édé à la correction des documents de travail communiqués aux membres des commissions de contrôle. Les tableaux des mouvements sont dorénavant présentés par ordre de motif de mouvement, les électeurs y étant classés par ordre alphabétique, et les pages numéroté</w:t>
      </w:r>
      <w:r>
        <w:rPr>
          <w:rFonts w:eastAsia="Calibri" w:cs="Times New Roman" w:ascii="Times New Roman" w:hAnsi="Times New Roman"/>
          <w:sz w:val="24"/>
          <w:szCs w:val="24"/>
          <w:u w:val="none" w:color="000000"/>
          <w:lang w:val="pt-PT"/>
        </w:rPr>
        <w:t>es. L</w:t>
      </w:r>
      <w:r>
        <w:rPr>
          <w:rFonts w:eastAsia="Calibri" w:cs="Times New Roman" w:ascii="Times New Roman" w:hAnsi="Times New Roman"/>
          <w:sz w:val="24"/>
          <w:szCs w:val="24"/>
          <w:u w:val="none" w:color="000000"/>
        </w:rPr>
        <w:t>’édition du tableau des mouvements d’une LEC provoque un arrêt de la liste électorale consulaire dans le REU. Il ne peut donc être édité qu’une seule fois pour une réunion donnée de la commission de contrô</w:t>
      </w:r>
      <w:r>
        <w:rPr>
          <w:rFonts w:eastAsia="Calibri" w:cs="Times New Roman" w:ascii="Times New Roman" w:hAnsi="Times New Roman"/>
          <w:sz w:val="24"/>
          <w:szCs w:val="24"/>
          <w:u w:val="none" w:color="000000"/>
          <w:lang w:val="it-IT"/>
        </w:rPr>
        <w:t>le. Il s</w:t>
      </w:r>
      <w:r>
        <w:rPr>
          <w:rFonts w:eastAsia="Calibri" w:cs="Times New Roman" w:ascii="Times New Roman" w:hAnsi="Times New Roman"/>
          <w:sz w:val="24"/>
          <w:szCs w:val="24"/>
          <w:u w:val="none" w:color="000000"/>
        </w:rPr>
        <w:t xml:space="preserve">’agit là </w:t>
      </w:r>
      <w:r>
        <w:rPr>
          <w:rFonts w:eastAsia="Calibri" w:cs="Times New Roman" w:ascii="Times New Roman" w:hAnsi="Times New Roman"/>
          <w:sz w:val="24"/>
          <w:szCs w:val="24"/>
          <w:u w:val="none" w:color="000000"/>
          <w:lang w:val="pt-PT"/>
        </w:rPr>
        <w:t>de param</w:t>
      </w:r>
      <w:r>
        <w:rPr>
          <w:rFonts w:eastAsia="Calibri" w:cs="Times New Roman" w:ascii="Times New Roman" w:hAnsi="Times New Roman"/>
          <w:sz w:val="24"/>
          <w:szCs w:val="24"/>
          <w:u w:val="none" w:color="000000"/>
        </w:rPr>
        <w:t>ètres imposés par l’Insee et le systè</w:t>
      </w:r>
      <w:r>
        <w:rPr>
          <w:rFonts w:eastAsia="Calibri" w:cs="Times New Roman" w:ascii="Times New Roman" w:hAnsi="Times New Roman"/>
          <w:sz w:val="24"/>
          <w:szCs w:val="24"/>
          <w:u w:val="none" w:color="000000"/>
          <w:lang w:val="de-DE"/>
        </w:rPr>
        <w:t>me du REU. Afin d</w:t>
      </w:r>
      <w:r>
        <w:rPr>
          <w:rFonts w:eastAsia="Calibri" w:cs="Times New Roman" w:ascii="Times New Roman" w:hAnsi="Times New Roman"/>
          <w:sz w:val="24"/>
          <w:szCs w:val="24"/>
          <w:u w:val="none" w:color="000000"/>
        </w:rPr>
        <w:t>’être le plus à jour possible, il ne doit pas être édité trop en avance de la date de la réunion, car les mouvements qui interviendraient après cette édition ne pourraient être étudiés que par une autre réunion de la commission, sur la base d’un autre tableau des mouvements. Il revient au président de la commission de contrôle de faire connaître au secrétariat assuré par le poste à quelle date il souhaite voir communiquer les documents aux membres de la commission.</w:t>
      </w:r>
      <w:r>
        <w:rPr>
          <w:rFonts w:eastAsia="Arial Unicode MS" w:cs="Times New Roman" w:ascii="Times New Roman" w:hAnsi="Times New Roman"/>
          <w:sz w:val="24"/>
          <w:szCs w:val="24"/>
          <w:u w:val="none" w:color="000000"/>
        </w:rPr>
        <w:br/>
      </w:r>
      <w:r>
        <w:rPr>
          <w:rFonts w:eastAsia="Calibri" w:cs="Times New Roman" w:ascii="Times New Roman" w:hAnsi="Times New Roman"/>
          <w:sz w:val="24"/>
          <w:szCs w:val="24"/>
          <w:u w:val="none" w:color="000000"/>
        </w:rPr>
        <w:t>Les postes diplomatiques et consulaires sont disponibles pour aider les membres de la commission de contrôle à se former sur le travail impliqué. Ils continueront à le faire au fur et à mesure de leur propre acquisition d’</w:t>
      </w:r>
      <w:r>
        <w:rPr>
          <w:rFonts w:eastAsia="Calibri" w:cs="Times New Roman" w:ascii="Times New Roman" w:hAnsi="Times New Roman"/>
          <w:sz w:val="24"/>
          <w:szCs w:val="24"/>
          <w:u w:val="none" w:color="000000"/>
          <w:lang w:val="pt-PT"/>
        </w:rPr>
        <w:t>exp</w:t>
      </w:r>
      <w:r>
        <w:rPr>
          <w:rFonts w:eastAsia="Calibri" w:cs="Times New Roman" w:ascii="Times New Roman" w:hAnsi="Times New Roman"/>
          <w:sz w:val="24"/>
          <w:szCs w:val="24"/>
          <w:u w:val="none" w:color="000000"/>
        </w:rPr>
        <w:t>érience et de connaissance des nouvelles méthodes introduites par cette ré</w:t>
      </w:r>
      <w:r>
        <w:rPr>
          <w:rFonts w:eastAsia="Calibri" w:cs="Times New Roman" w:ascii="Times New Roman" w:hAnsi="Times New Roman"/>
          <w:sz w:val="24"/>
          <w:szCs w:val="24"/>
          <w:u w:val="none" w:color="000000"/>
          <w:lang w:val="it-IT"/>
        </w:rPr>
        <w:t>cente r</w:t>
      </w:r>
      <w:r>
        <w:rPr>
          <w:rFonts w:eastAsia="Calibri" w:cs="Times New Roman" w:ascii="Times New Roman" w:hAnsi="Times New Roman"/>
          <w:sz w:val="24"/>
          <w:szCs w:val="24"/>
          <w:u w:val="none" w:color="000000"/>
        </w:rPr>
        <w:t>éforme.</w:t>
      </w:r>
      <w:r>
        <w:rPr>
          <w:rFonts w:eastAsia="Arial Unicode MS" w:cs="Times New Roman" w:ascii="Times New Roman" w:hAnsi="Times New Roman"/>
          <w:sz w:val="24"/>
          <w:szCs w:val="24"/>
          <w:u w:val="none" w:color="000000"/>
        </w:rPr>
        <w:br/>
      </w:r>
      <w:r>
        <w:rPr>
          <w:rFonts w:eastAsia="Calibri" w:cs="Times New Roman" w:ascii="Times New Roman" w:hAnsi="Times New Roman"/>
          <w:sz w:val="24"/>
          <w:szCs w:val="24"/>
          <w:u w:val="none" w:color="000000"/>
        </w:rPr>
        <w:t xml:space="preserve">Depuis le 1er janvier 2019, tout projet de radiation d’un électeur de </w:t>
      </w:r>
      <w:r>
        <w:rPr>
          <w:rFonts w:eastAsia="Calibri" w:cs="Times New Roman" w:ascii="Times New Roman" w:hAnsi="Times New Roman"/>
          <w:b/>
          <w:bCs/>
          <w:color w:val="EF413D"/>
          <w:sz w:val="24"/>
          <w:szCs w:val="24"/>
          <w:u w:val="none" w:color="000000"/>
        </w:rPr>
        <w:t>l</w:t>
      </w:r>
      <w:r>
        <w:rPr>
          <w:rFonts w:eastAsia="Calibri" w:cs="Times New Roman" w:ascii="Times New Roman" w:hAnsi="Times New Roman"/>
          <w:b/>
          <w:bCs/>
          <w:color w:val="EF413D"/>
          <w:sz w:val="24"/>
          <w:szCs w:val="24"/>
          <w:u w:val="none" w:color="000000"/>
        </w:rPr>
        <w:t>a</w:t>
      </w:r>
      <w:r>
        <w:rPr>
          <w:rFonts w:eastAsia="Calibri" w:cs="Times New Roman" w:ascii="Times New Roman" w:hAnsi="Times New Roman"/>
          <w:sz w:val="24"/>
          <w:szCs w:val="24"/>
          <w:u w:val="none" w:color="000000"/>
        </w:rPr>
        <w:t xml:space="preserve"> LEC à l’initiative du chef de poste diplomatique ou consulaire est soumise à une procédure contradictoire avec l’électeur, en application de l’article 1-IV du dé</w:t>
      </w:r>
      <w:r>
        <w:rPr>
          <w:rFonts w:eastAsia="Calibri" w:cs="Times New Roman" w:ascii="Times New Roman" w:hAnsi="Times New Roman"/>
          <w:sz w:val="24"/>
          <w:szCs w:val="24"/>
          <w:u w:val="none" w:color="000000"/>
          <w:lang w:val="da-DK"/>
        </w:rPr>
        <w:t>cret n</w:t>
      </w:r>
      <w:r>
        <w:rPr>
          <w:rFonts w:eastAsia="Calibri" w:cs="Times New Roman" w:ascii="Times New Roman" w:hAnsi="Times New Roman"/>
          <w:sz w:val="24"/>
          <w:szCs w:val="24"/>
          <w:u w:val="none" w:color="000000"/>
        </w:rPr>
        <w:t>°2005-1613 modifié par le dé</w:t>
      </w:r>
      <w:r>
        <w:rPr>
          <w:rFonts w:eastAsia="Calibri" w:cs="Times New Roman" w:ascii="Times New Roman" w:hAnsi="Times New Roman"/>
          <w:sz w:val="24"/>
          <w:szCs w:val="24"/>
          <w:u w:val="none" w:color="000000"/>
          <w:lang w:val="da-DK"/>
        </w:rPr>
        <w:t>cret n</w:t>
      </w:r>
      <w:r>
        <w:rPr>
          <w:rFonts w:eastAsia="Calibri" w:cs="Times New Roman" w:ascii="Times New Roman" w:hAnsi="Times New Roman"/>
          <w:sz w:val="24"/>
          <w:szCs w:val="24"/>
          <w:u w:val="none" w:color="000000"/>
        </w:rPr>
        <w:t>°2018-450 ou, lorsque le projet de radiation est à l’initiative de la commission de contrôle, de l’article 3-II de ce même décret. Les électeurs sont donc nécessairement informé</w:t>
      </w:r>
      <w:r>
        <w:rPr>
          <w:rFonts w:eastAsia="Calibri" w:cs="Times New Roman" w:ascii="Times New Roman" w:hAnsi="Times New Roman"/>
          <w:sz w:val="24"/>
          <w:szCs w:val="24"/>
          <w:u w:val="none" w:color="000000"/>
          <w:lang w:val="pt-PT"/>
        </w:rPr>
        <w:t>s.</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b/>
          <w:b/>
          <w:bCs/>
          <w:sz w:val="24"/>
          <w:szCs w:val="24"/>
          <w:u w:val="none" w:color="000000"/>
        </w:rPr>
      </w:pPr>
      <w:r>
        <w:rPr>
          <w:rFonts w:eastAsia="Calibri" w:cs="Times New Roman" w:ascii="Times New Roman" w:hAnsi="Times New Roman"/>
          <w:b/>
          <w:bCs/>
          <w:sz w:val="24"/>
          <w:szCs w:val="24"/>
          <w:u w:val="none" w:color="000000"/>
        </w:rPr>
        <w:t xml:space="preserve">Martine Schoeppner, conseiller consulaire à </w:t>
      </w:r>
      <w:r>
        <w:rPr>
          <w:rFonts w:eastAsia="Calibri" w:cs="Times New Roman" w:ascii="Times New Roman" w:hAnsi="Times New Roman"/>
          <w:b/>
          <w:bCs/>
          <w:sz w:val="24"/>
          <w:szCs w:val="24"/>
          <w:u w:val="none" w:color="000000"/>
          <w:lang w:val="it-IT"/>
        </w:rPr>
        <w:t>Munich</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rFonts w:ascii="Times New Roman" w:hAnsi="Times New Roman" w:eastAsia="Times New Roman" w:cs="Times New Roman"/>
          <w:sz w:val="24"/>
          <w:szCs w:val="24"/>
          <w:u w:val="none" w:color="000000"/>
        </w:rPr>
      </w:pPr>
      <w:r>
        <w:rPr>
          <w:rFonts w:eastAsia="Calibri" w:cs="Times New Roman" w:ascii="Times New Roman" w:hAnsi="Times New Roman"/>
          <w:sz w:val="24"/>
          <w:szCs w:val="24"/>
          <w:u w:val="none" w:color="000000"/>
          <w:lang w:val="it-IT"/>
        </w:rPr>
        <w:t>Question</w:t>
      </w:r>
      <w:r>
        <w:rPr>
          <w:rFonts w:eastAsia="Calibri" w:cs="Times New Roman" w:ascii="Times New Roman" w:hAnsi="Times New Roman"/>
          <w:sz w:val="24"/>
          <w:szCs w:val="24"/>
          <w:u w:val="none" w:color="000000"/>
        </w:rPr>
        <w:t xml:space="preserve"> : La participation au Test grandeur nature a révélé le peu d’intérêt des volontaires. Par ailleurs ces volontaires sont des personnes à l’aise avec les moyens informatiques. Suggestion est faite de prendre 100 noms ou plus au hasard sur la LEC du poste et leur envoyer un email pour leur demander s'ils acceptent d'être volontaire. </w:t>
      </w:r>
    </w:p>
    <w:p>
      <w:pPr>
        <w:pStyle w:val="Corps"/>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pacing w:lineRule="auto" w:line="276" w:before="0" w:after="200"/>
        <w:rPr/>
      </w:pPr>
      <w:r>
        <w:rPr>
          <w:rFonts w:eastAsia="Calibri" w:cs="Times New Roman" w:ascii="Times New Roman" w:hAnsi="Times New Roman"/>
          <w:sz w:val="24"/>
          <w:szCs w:val="24"/>
          <w:u w:val="none" w:color="000000"/>
        </w:rPr>
        <w:t>Réponse : Chaque poste était libre de constituer la liste de volontaires en respectant un quota par circonscription et en veillant à ne pas susciter des confusions au plan local, entre l’élection des députés européens et le TGN du vote par internet pour l’élection des conseillers consulaires. de nouvelles listes de volontaires sont en cours de constitution pour le TGN de novembre. Pour établir ces listes, les postes consulaires prendront l’attache des conseillers consulaires et des délégués consulaires, les autres membres des conseils consulaires dans leurs diverses formations ainsi que les représentants des associations et des organismes français. Par rapport au TGN précédent, les postes n’auront pas de quota à respecter mais ils devront communiquer uniquement des noms d’électeurs ayant marqué leur intention de tester le vote par internet.</w:t>
      </w:r>
    </w:p>
    <w:sectPr>
      <w:headerReference w:type="default" r:id="rId5"/>
      <w:footerReference w:type="default" r:id="rId6"/>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OpenSymbol">
    <w:altName w:val="Arial Unicode MS"/>
    <w:charset w:val="01"/>
    <w:family w:val="auto"/>
    <w:pitch w:val="default"/>
  </w:font>
  <w:font w:name="Times">
    <w:altName w:val="Times New Roman"/>
    <w:charset w:val="01"/>
    <w:family w:val="auto"/>
    <w:pitch w:val="default"/>
  </w:font>
  <w:font w:name="Arial Unicode MS">
    <w:charset w:val="01"/>
    <w:family w:val="auto"/>
    <w:pitch w:val="default"/>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40" w:hanging="240"/>
      </w:pPr>
      <w:rPr>
        <w:rFonts w:ascii="OpenSymbol" w:hAnsi="OpenSymbol" w:cs="OpenSymbol" w:hint="default"/>
        <w:smallCaps w:val="false"/>
        <w:caps w:val="false"/>
        <w:outline w:val="false"/>
        <w:dstrike w:val="false"/>
        <w:strike w:val="false"/>
        <w:vertAlign w:val="baseline"/>
        <w:position w:val="0"/>
        <w:sz w:val="24"/>
        <w:sz w:val="24"/>
        <w:spacing w:val="0"/>
        <w:kern w:val="0"/>
        <w:szCs w:val="29"/>
        <w:w w:val="100"/>
        <w:emboss w:val="false"/>
        <w:imprint w:val="false"/>
      </w:rPr>
    </w:lvl>
    <w:lvl w:ilvl="1">
      <w:start w:val="1"/>
      <w:numFmt w:val="bullet"/>
      <w:lvlText w:val="-"/>
      <w:lvlJc w:val="left"/>
      <w:pPr>
        <w:ind w:left="50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2">
      <w:start w:val="1"/>
      <w:numFmt w:val="bullet"/>
      <w:lvlText w:val="-"/>
      <w:lvlJc w:val="left"/>
      <w:pPr>
        <w:ind w:left="74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3">
      <w:start w:val="1"/>
      <w:numFmt w:val="bullet"/>
      <w:lvlText w:val="-"/>
      <w:lvlJc w:val="left"/>
      <w:pPr>
        <w:ind w:left="98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4">
      <w:start w:val="1"/>
      <w:numFmt w:val="bullet"/>
      <w:lvlText w:val="-"/>
      <w:lvlJc w:val="left"/>
      <w:pPr>
        <w:ind w:left="122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5">
      <w:start w:val="1"/>
      <w:numFmt w:val="bullet"/>
      <w:lvlText w:val="-"/>
      <w:lvlJc w:val="left"/>
      <w:pPr>
        <w:ind w:left="146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6">
      <w:start w:val="1"/>
      <w:numFmt w:val="bullet"/>
      <w:lvlText w:val="-"/>
      <w:lvlJc w:val="left"/>
      <w:pPr>
        <w:ind w:left="170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7">
      <w:start w:val="1"/>
      <w:numFmt w:val="bullet"/>
      <w:lvlText w:val="-"/>
      <w:lvlJc w:val="left"/>
      <w:pPr>
        <w:ind w:left="194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8">
      <w:start w:val="1"/>
      <w:numFmt w:val="bullet"/>
      <w:lvlText w:val="-"/>
      <w:lvlJc w:val="left"/>
      <w:pPr>
        <w:ind w:left="218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abstractNum>
  <w:abstractNum w:abstractNumId="2">
    <w:lvl w:ilvl="0">
      <w:start w:val="1"/>
      <w:numFmt w:val="bullet"/>
      <w:lvlText w:val="-"/>
      <w:lvlJc w:val="left"/>
      <w:pPr>
        <w:ind w:left="251" w:hanging="251"/>
      </w:pPr>
      <w:rPr>
        <w:rFonts w:ascii="OpenSymbol" w:hAnsi="OpenSymbol" w:cs="OpenSymbol" w:hint="default"/>
        <w:smallCaps w:val="false"/>
        <w:caps w:val="false"/>
        <w:outline w:val="false"/>
        <w:dstrike w:val="false"/>
        <w:strike w:val="false"/>
        <w:vertAlign w:val="baseline"/>
        <w:position w:val="0"/>
        <w:sz w:val="24"/>
        <w:sz w:val="24"/>
        <w:spacing w:val="0"/>
        <w:kern w:val="0"/>
        <w:szCs w:val="29"/>
        <w:w w:val="100"/>
        <w:emboss w:val="false"/>
        <w:imprint w:val="false"/>
      </w:rPr>
    </w:lvl>
    <w:lvl w:ilvl="1">
      <w:start w:val="1"/>
      <w:numFmt w:val="bullet"/>
      <w:lvlText w:val="-"/>
      <w:lvlJc w:val="left"/>
      <w:pPr>
        <w:ind w:left="50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2">
      <w:start w:val="1"/>
      <w:numFmt w:val="bullet"/>
      <w:lvlText w:val="-"/>
      <w:lvlJc w:val="left"/>
      <w:pPr>
        <w:ind w:left="74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3">
      <w:start w:val="1"/>
      <w:numFmt w:val="bullet"/>
      <w:lvlText w:val="-"/>
      <w:lvlJc w:val="left"/>
      <w:pPr>
        <w:ind w:left="98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4">
      <w:start w:val="1"/>
      <w:numFmt w:val="bullet"/>
      <w:lvlText w:val="-"/>
      <w:lvlJc w:val="left"/>
      <w:pPr>
        <w:ind w:left="122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5">
      <w:start w:val="1"/>
      <w:numFmt w:val="bullet"/>
      <w:lvlText w:val="-"/>
      <w:lvlJc w:val="left"/>
      <w:pPr>
        <w:ind w:left="146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6">
      <w:start w:val="1"/>
      <w:numFmt w:val="bullet"/>
      <w:lvlText w:val="-"/>
      <w:lvlJc w:val="left"/>
      <w:pPr>
        <w:ind w:left="170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7">
      <w:start w:val="1"/>
      <w:numFmt w:val="bullet"/>
      <w:lvlText w:val="-"/>
      <w:lvlJc w:val="left"/>
      <w:pPr>
        <w:ind w:left="194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8">
      <w:start w:val="1"/>
      <w:numFmt w:val="bullet"/>
      <w:lvlText w:val="-"/>
      <w:lvlJc w:val="left"/>
      <w:pPr>
        <w:ind w:left="218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abstractNum>
  <w:abstractNum w:abstractNumId="3">
    <w:lvl w:ilvl="0">
      <w:start w:val="1"/>
      <w:numFmt w:val="bullet"/>
      <w:lvlText w:val="-"/>
      <w:lvlJc w:val="left"/>
      <w:pPr>
        <w:ind w:left="251" w:hanging="251"/>
      </w:pPr>
      <w:rPr>
        <w:rFonts w:ascii="OpenSymbol" w:hAnsi="OpenSymbol" w:cs="OpenSymbol" w:hint="default"/>
        <w:smallCaps w:val="false"/>
        <w:caps w:val="false"/>
        <w:outline w:val="false"/>
        <w:dstrike w:val="false"/>
        <w:strike w:val="false"/>
        <w:vertAlign w:val="baseline"/>
        <w:position w:val="0"/>
        <w:sz w:val="24"/>
        <w:sz w:val="24"/>
        <w:spacing w:val="0"/>
        <w:kern w:val="0"/>
        <w:szCs w:val="29"/>
        <w:w w:val="100"/>
        <w:emboss w:val="false"/>
        <w:imprint w:val="false"/>
      </w:rPr>
    </w:lvl>
    <w:lvl w:ilvl="1">
      <w:start w:val="1"/>
      <w:numFmt w:val="bullet"/>
      <w:lvlText w:val="-"/>
      <w:lvlJc w:val="left"/>
      <w:pPr>
        <w:ind w:left="50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2">
      <w:start w:val="1"/>
      <w:numFmt w:val="bullet"/>
      <w:lvlText w:val="-"/>
      <w:lvlJc w:val="left"/>
      <w:pPr>
        <w:ind w:left="74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3">
      <w:start w:val="1"/>
      <w:numFmt w:val="bullet"/>
      <w:lvlText w:val="-"/>
      <w:lvlJc w:val="left"/>
      <w:pPr>
        <w:ind w:left="98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4">
      <w:start w:val="1"/>
      <w:numFmt w:val="bullet"/>
      <w:lvlText w:val="-"/>
      <w:lvlJc w:val="left"/>
      <w:pPr>
        <w:ind w:left="122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5">
      <w:start w:val="1"/>
      <w:numFmt w:val="bullet"/>
      <w:lvlText w:val="-"/>
      <w:lvlJc w:val="left"/>
      <w:pPr>
        <w:ind w:left="146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6">
      <w:start w:val="1"/>
      <w:numFmt w:val="bullet"/>
      <w:lvlText w:val="-"/>
      <w:lvlJc w:val="left"/>
      <w:pPr>
        <w:ind w:left="170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7">
      <w:start w:val="1"/>
      <w:numFmt w:val="bullet"/>
      <w:lvlText w:val="-"/>
      <w:lvlJc w:val="left"/>
      <w:pPr>
        <w:ind w:left="194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lvl w:ilvl="8">
      <w:start w:val="1"/>
      <w:numFmt w:val="bullet"/>
      <w:lvlText w:val="-"/>
      <w:lvlJc w:val="left"/>
      <w:pPr>
        <w:ind w:left="2182" w:hanging="262"/>
      </w:pPr>
      <w:rPr>
        <w:rFonts w:ascii="OpenSymbol" w:hAnsi="OpenSymbol" w:cs="OpenSymbol" w:hint="default"/>
        <w:smallCaps w:val="false"/>
        <w:caps w:val="false"/>
        <w:outline w:val="false"/>
        <w:dstrike w:val="false"/>
        <w:strike w:val="false"/>
        <w:vertAlign w:val="baseline"/>
        <w:position w:val="0"/>
        <w:sz w:val="29"/>
        <w:sz w:val="29"/>
        <w:spacing w:val="0"/>
        <w:kern w:val="0"/>
        <w:szCs w:val="29"/>
        <w:w w:val="100"/>
        <w:emboss w:val="false"/>
        <w:imprint w:val="false"/>
      </w:rPr>
    </w:lvl>
  </w:abstractNum>
  <w:abstractNum w:abstractNumId="4">
    <w:lvl w:ilvl="0">
      <w:start w:val="1"/>
      <w:numFmt w:val="bullet"/>
      <w:lvlText w:val="•"/>
      <w:lvlJc w:val="left"/>
      <w:pPr>
        <w:tabs>
          <w:tab w:val="num" w:pos="9217"/>
        </w:tabs>
        <w:ind w:left="720" w:hanging="500"/>
      </w:pPr>
      <w:rPr>
        <w:rFonts w:ascii="Times" w:hAnsi="Times" w:cs="Time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Times"/>
      </w:rPr>
    </w:lvl>
    <w:lvl w:ilvl="1">
      <w:start w:val="1"/>
      <w:numFmt w:val="bullet"/>
      <w:lvlText w:val="•"/>
      <w:lvlJc w:val="left"/>
      <w:pPr>
        <w:tabs>
          <w:tab w:val="num" w:pos="9217"/>
        </w:tabs>
        <w:ind w:left="98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2">
      <w:start w:val="1"/>
      <w:numFmt w:val="bullet"/>
      <w:lvlText w:val="•"/>
      <w:lvlJc w:val="left"/>
      <w:pPr>
        <w:tabs>
          <w:tab w:val="num" w:pos="9217"/>
        </w:tabs>
        <w:ind w:left="120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3">
      <w:start w:val="1"/>
      <w:numFmt w:val="bullet"/>
      <w:lvlText w:val="•"/>
      <w:lvlJc w:val="left"/>
      <w:pPr>
        <w:tabs>
          <w:tab w:val="num" w:pos="9217"/>
        </w:tabs>
        <w:ind w:left="1425" w:hanging="545"/>
      </w:pPr>
      <w:rPr>
        <w:rFonts w:ascii="Times" w:hAnsi="Times" w:cs="Time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Times"/>
      </w:rPr>
    </w:lvl>
    <w:lvl w:ilvl="4">
      <w:start w:val="1"/>
      <w:numFmt w:val="bullet"/>
      <w:lvlText w:val="•"/>
      <w:lvlJc w:val="left"/>
      <w:pPr>
        <w:tabs>
          <w:tab w:val="num" w:pos="9217"/>
        </w:tabs>
        <w:ind w:left="164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5">
      <w:start w:val="1"/>
      <w:numFmt w:val="bullet"/>
      <w:lvlText w:val="•"/>
      <w:lvlJc w:val="left"/>
      <w:pPr>
        <w:tabs>
          <w:tab w:val="num" w:pos="9217"/>
        </w:tabs>
        <w:ind w:left="186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6">
      <w:start w:val="1"/>
      <w:numFmt w:val="bullet"/>
      <w:lvlText w:val="•"/>
      <w:lvlJc w:val="left"/>
      <w:pPr>
        <w:tabs>
          <w:tab w:val="num" w:pos="9217"/>
        </w:tabs>
        <w:ind w:left="208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7">
      <w:start w:val="1"/>
      <w:numFmt w:val="bullet"/>
      <w:lvlText w:val="•"/>
      <w:lvlJc w:val="left"/>
      <w:pPr>
        <w:tabs>
          <w:tab w:val="num" w:pos="9217"/>
        </w:tabs>
        <w:ind w:left="230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8">
      <w:start w:val="1"/>
      <w:numFmt w:val="bullet"/>
      <w:lvlText w:val="•"/>
      <w:lvlJc w:val="left"/>
      <w:pPr>
        <w:tabs>
          <w:tab w:val="num" w:pos="9217"/>
        </w:tabs>
        <w:ind w:left="252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abstractNum>
  <w:abstractNum w:abstractNumId="5">
    <w:lvl w:ilvl="0">
      <w:start w:val="1"/>
      <w:numFmt w:val="bullet"/>
      <w:lvlText w:val="•"/>
      <w:lvlJc w:val="left"/>
      <w:pPr>
        <w:tabs>
          <w:tab w:val="num" w:pos="9217"/>
        </w:tabs>
        <w:ind w:left="720" w:hanging="500"/>
      </w:pPr>
      <w:rPr>
        <w:rFonts w:ascii="Times" w:hAnsi="Times" w:cs="Time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Times"/>
      </w:rPr>
    </w:lvl>
    <w:lvl w:ilvl="1">
      <w:start w:val="1"/>
      <w:numFmt w:val="bullet"/>
      <w:lvlText w:val="•"/>
      <w:lvlJc w:val="left"/>
      <w:pPr>
        <w:tabs>
          <w:tab w:val="num" w:pos="9217"/>
        </w:tabs>
        <w:ind w:left="98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2">
      <w:start w:val="1"/>
      <w:numFmt w:val="bullet"/>
      <w:lvlText w:val="•"/>
      <w:lvlJc w:val="left"/>
      <w:pPr>
        <w:tabs>
          <w:tab w:val="num" w:pos="9217"/>
        </w:tabs>
        <w:ind w:left="120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3">
      <w:start w:val="1"/>
      <w:numFmt w:val="bullet"/>
      <w:lvlText w:val="•"/>
      <w:lvlJc w:val="left"/>
      <w:pPr>
        <w:tabs>
          <w:tab w:val="num" w:pos="9217"/>
        </w:tabs>
        <w:ind w:left="142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4">
      <w:start w:val="1"/>
      <w:numFmt w:val="bullet"/>
      <w:lvlText w:val="•"/>
      <w:lvlJc w:val="left"/>
      <w:pPr>
        <w:tabs>
          <w:tab w:val="num" w:pos="9217"/>
        </w:tabs>
        <w:ind w:left="164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5">
      <w:start w:val="1"/>
      <w:numFmt w:val="bullet"/>
      <w:lvlText w:val="•"/>
      <w:lvlJc w:val="left"/>
      <w:pPr>
        <w:tabs>
          <w:tab w:val="num" w:pos="9217"/>
        </w:tabs>
        <w:ind w:left="186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6">
      <w:start w:val="1"/>
      <w:numFmt w:val="bullet"/>
      <w:lvlText w:val="•"/>
      <w:lvlJc w:val="left"/>
      <w:pPr>
        <w:tabs>
          <w:tab w:val="num" w:pos="9217"/>
        </w:tabs>
        <w:ind w:left="208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7">
      <w:start w:val="1"/>
      <w:numFmt w:val="bullet"/>
      <w:lvlText w:val="•"/>
      <w:lvlJc w:val="left"/>
      <w:pPr>
        <w:tabs>
          <w:tab w:val="num" w:pos="9217"/>
        </w:tabs>
        <w:ind w:left="230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8">
      <w:start w:val="1"/>
      <w:numFmt w:val="bullet"/>
      <w:lvlText w:val="•"/>
      <w:lvlJc w:val="left"/>
      <w:pPr>
        <w:tabs>
          <w:tab w:val="num" w:pos="9217"/>
        </w:tabs>
        <w:ind w:left="252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abstractNum>
  <w:abstractNum w:abstractNumId="6">
    <w:lvl w:ilvl="0">
      <w:start w:val="1"/>
      <w:numFmt w:val="decimal"/>
      <w:lvlText w:val="%1."/>
      <w:lvlJc w:val="left"/>
      <w:pPr>
        <w:tabs>
          <w:tab w:val="num" w:pos="9217"/>
        </w:tabs>
        <w:ind w:left="720" w:hanging="50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w:cs="Times"/>
      </w:rPr>
    </w:lvl>
    <w:lvl w:ilvl="1">
      <w:start w:val="1"/>
      <w:numFmt w:val="decimal"/>
      <w:lvlText w:val="%2."/>
      <w:lvlJc w:val="left"/>
      <w:pPr>
        <w:tabs>
          <w:tab w:val="num" w:pos="9217"/>
        </w:tabs>
        <w:ind w:left="985" w:hanging="545"/>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Times" w:cs="Times"/>
      </w:rPr>
    </w:lvl>
    <w:lvl w:ilvl="2">
      <w:start w:val="1"/>
      <w:numFmt w:val="decimal"/>
      <w:lvlText w:val="%3."/>
      <w:lvlJc w:val="left"/>
      <w:pPr>
        <w:tabs>
          <w:tab w:val="num" w:pos="9217"/>
        </w:tabs>
        <w:ind w:left="1205" w:hanging="545"/>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Times" w:cs="Times"/>
      </w:rPr>
    </w:lvl>
    <w:lvl w:ilvl="3">
      <w:start w:val="1"/>
      <w:numFmt w:val="decimal"/>
      <w:lvlText w:val="%4."/>
      <w:lvlJc w:val="left"/>
      <w:pPr>
        <w:tabs>
          <w:tab w:val="num" w:pos="9217"/>
        </w:tabs>
        <w:ind w:left="1425" w:hanging="545"/>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Times" w:cs="Times"/>
      </w:rPr>
    </w:lvl>
    <w:lvl w:ilvl="4">
      <w:start w:val="1"/>
      <w:numFmt w:val="decimal"/>
      <w:lvlText w:val="%5."/>
      <w:lvlJc w:val="left"/>
      <w:pPr>
        <w:tabs>
          <w:tab w:val="num" w:pos="9217"/>
        </w:tabs>
        <w:ind w:left="1645" w:hanging="545"/>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Times" w:cs="Times"/>
      </w:rPr>
    </w:lvl>
    <w:lvl w:ilvl="5">
      <w:start w:val="1"/>
      <w:numFmt w:val="decimal"/>
      <w:lvlText w:val="%6."/>
      <w:lvlJc w:val="left"/>
      <w:pPr>
        <w:tabs>
          <w:tab w:val="num" w:pos="9217"/>
        </w:tabs>
        <w:ind w:left="1865" w:hanging="545"/>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Times" w:cs="Times"/>
      </w:rPr>
    </w:lvl>
    <w:lvl w:ilvl="6">
      <w:start w:val="1"/>
      <w:numFmt w:val="decimal"/>
      <w:lvlText w:val="%7."/>
      <w:lvlJc w:val="left"/>
      <w:pPr>
        <w:tabs>
          <w:tab w:val="num" w:pos="9217"/>
        </w:tabs>
        <w:ind w:left="2085" w:hanging="545"/>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Times" w:cs="Times"/>
      </w:rPr>
    </w:lvl>
    <w:lvl w:ilvl="7">
      <w:start w:val="1"/>
      <w:numFmt w:val="decimal"/>
      <w:lvlText w:val="%8."/>
      <w:lvlJc w:val="left"/>
      <w:pPr>
        <w:tabs>
          <w:tab w:val="num" w:pos="9217"/>
        </w:tabs>
        <w:ind w:left="2305" w:hanging="545"/>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Times" w:cs="Times"/>
      </w:rPr>
    </w:lvl>
    <w:lvl w:ilvl="8">
      <w:start w:val="1"/>
      <w:numFmt w:val="decimal"/>
      <w:lvlText w:val="%9."/>
      <w:lvlJc w:val="left"/>
      <w:pPr>
        <w:tabs>
          <w:tab w:val="num" w:pos="9217"/>
        </w:tabs>
        <w:ind w:left="2525" w:hanging="545"/>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Times" w:cs="Times"/>
      </w:rPr>
    </w:lvl>
  </w:abstractNum>
  <w:abstractNum w:abstractNumId="7">
    <w:lvl w:ilvl="0">
      <w:start w:val="1"/>
      <w:numFmt w:val="bullet"/>
      <w:lvlText w:val="•"/>
      <w:lvlJc w:val="left"/>
      <w:pPr>
        <w:tabs>
          <w:tab w:val="num" w:pos="9217"/>
        </w:tabs>
        <w:ind w:left="720" w:hanging="500"/>
      </w:pPr>
      <w:rPr>
        <w:rFonts w:ascii="Times" w:hAnsi="Times" w:cs="Time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Times"/>
      </w:rPr>
    </w:lvl>
    <w:lvl w:ilvl="1">
      <w:start w:val="1"/>
      <w:numFmt w:val="bullet"/>
      <w:lvlText w:val="•"/>
      <w:lvlJc w:val="left"/>
      <w:pPr>
        <w:tabs>
          <w:tab w:val="num" w:pos="9217"/>
        </w:tabs>
        <w:ind w:left="98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2">
      <w:start w:val="1"/>
      <w:numFmt w:val="bullet"/>
      <w:lvlText w:val="•"/>
      <w:lvlJc w:val="left"/>
      <w:pPr>
        <w:tabs>
          <w:tab w:val="num" w:pos="9217"/>
        </w:tabs>
        <w:ind w:left="120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3">
      <w:start w:val="1"/>
      <w:numFmt w:val="bullet"/>
      <w:lvlText w:val="•"/>
      <w:lvlJc w:val="left"/>
      <w:pPr>
        <w:tabs>
          <w:tab w:val="num" w:pos="9217"/>
        </w:tabs>
        <w:ind w:left="142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4">
      <w:start w:val="1"/>
      <w:numFmt w:val="bullet"/>
      <w:lvlText w:val="•"/>
      <w:lvlJc w:val="left"/>
      <w:pPr>
        <w:tabs>
          <w:tab w:val="num" w:pos="9217"/>
        </w:tabs>
        <w:ind w:left="164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5">
      <w:start w:val="1"/>
      <w:numFmt w:val="bullet"/>
      <w:lvlText w:val="•"/>
      <w:lvlJc w:val="left"/>
      <w:pPr>
        <w:tabs>
          <w:tab w:val="num" w:pos="9217"/>
        </w:tabs>
        <w:ind w:left="186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6">
      <w:start w:val="1"/>
      <w:numFmt w:val="bullet"/>
      <w:lvlText w:val="•"/>
      <w:lvlJc w:val="left"/>
      <w:pPr>
        <w:tabs>
          <w:tab w:val="num" w:pos="9217"/>
        </w:tabs>
        <w:ind w:left="208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7">
      <w:start w:val="1"/>
      <w:numFmt w:val="bullet"/>
      <w:lvlText w:val="•"/>
      <w:lvlJc w:val="left"/>
      <w:pPr>
        <w:tabs>
          <w:tab w:val="num" w:pos="9217"/>
        </w:tabs>
        <w:ind w:left="230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8">
      <w:start w:val="1"/>
      <w:numFmt w:val="bullet"/>
      <w:lvlText w:val="•"/>
      <w:lvlJc w:val="left"/>
      <w:pPr>
        <w:tabs>
          <w:tab w:val="num" w:pos="9217"/>
        </w:tabs>
        <w:ind w:left="2525" w:hanging="545"/>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abstractNum>
  <w:abstractNum w:abstractNumId="8">
    <w:lvl w:ilvl="0">
      <w:start w:val="1"/>
      <w:numFmt w:val="decimal"/>
      <w:lvlText w:val="%1."/>
      <w:lvlJc w:val="left"/>
      <w:pPr>
        <w:tabs>
          <w:tab w:val="num" w:pos="9217"/>
        </w:tabs>
        <w:ind w:left="720" w:hanging="500"/>
      </w:pPr>
      <w:rPr>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ascii="Times New Roman" w:hAnsi="Times New Roman" w:eastAsia="Times" w:cs="Times"/>
      </w:rPr>
    </w:lvl>
    <w:lvl w:ilvl="1">
      <w:start w:val="1"/>
      <w:numFmt w:val="decimal"/>
      <w:lvlText w:val="%2."/>
      <w:lvlJc w:val="left"/>
      <w:pPr>
        <w:tabs>
          <w:tab w:val="num" w:pos="9217"/>
        </w:tabs>
        <w:ind w:left="985" w:hanging="545"/>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Times" w:cs="Times"/>
      </w:rPr>
    </w:lvl>
    <w:lvl w:ilvl="2">
      <w:start w:val="1"/>
      <w:numFmt w:val="decimal"/>
      <w:lvlText w:val="%3."/>
      <w:lvlJc w:val="left"/>
      <w:pPr>
        <w:tabs>
          <w:tab w:val="num" w:pos="9217"/>
        </w:tabs>
        <w:ind w:left="1205" w:hanging="545"/>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Times" w:cs="Times"/>
      </w:rPr>
    </w:lvl>
    <w:lvl w:ilvl="3">
      <w:start w:val="1"/>
      <w:numFmt w:val="decimal"/>
      <w:lvlText w:val="%4."/>
      <w:lvlJc w:val="left"/>
      <w:pPr>
        <w:tabs>
          <w:tab w:val="num" w:pos="9217"/>
        </w:tabs>
        <w:ind w:left="1425" w:hanging="545"/>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Times" w:cs="Times"/>
      </w:rPr>
    </w:lvl>
    <w:lvl w:ilvl="4">
      <w:start w:val="1"/>
      <w:numFmt w:val="decimal"/>
      <w:lvlText w:val="%5."/>
      <w:lvlJc w:val="left"/>
      <w:pPr>
        <w:tabs>
          <w:tab w:val="num" w:pos="9217"/>
        </w:tabs>
        <w:ind w:left="1645" w:hanging="545"/>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Times" w:cs="Times"/>
      </w:rPr>
    </w:lvl>
    <w:lvl w:ilvl="5">
      <w:start w:val="1"/>
      <w:numFmt w:val="decimal"/>
      <w:lvlText w:val="%6."/>
      <w:lvlJc w:val="left"/>
      <w:pPr>
        <w:tabs>
          <w:tab w:val="num" w:pos="9217"/>
        </w:tabs>
        <w:ind w:left="1865" w:hanging="545"/>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Times" w:cs="Times"/>
      </w:rPr>
    </w:lvl>
    <w:lvl w:ilvl="6">
      <w:start w:val="1"/>
      <w:numFmt w:val="decimal"/>
      <w:lvlText w:val="%7."/>
      <w:lvlJc w:val="left"/>
      <w:pPr>
        <w:tabs>
          <w:tab w:val="num" w:pos="9217"/>
        </w:tabs>
        <w:ind w:left="2085" w:hanging="545"/>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Times" w:cs="Times"/>
      </w:rPr>
    </w:lvl>
    <w:lvl w:ilvl="7">
      <w:start w:val="1"/>
      <w:numFmt w:val="decimal"/>
      <w:lvlText w:val="%8."/>
      <w:lvlJc w:val="left"/>
      <w:pPr>
        <w:tabs>
          <w:tab w:val="num" w:pos="9217"/>
        </w:tabs>
        <w:ind w:left="2305" w:hanging="545"/>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Times" w:cs="Times"/>
      </w:rPr>
    </w:lvl>
    <w:lvl w:ilvl="8">
      <w:start w:val="1"/>
      <w:numFmt w:val="decimal"/>
      <w:lvlText w:val="%9."/>
      <w:lvlJc w:val="left"/>
      <w:pPr>
        <w:tabs>
          <w:tab w:val="num" w:pos="9217"/>
        </w:tabs>
        <w:ind w:left="2525" w:hanging="545"/>
      </w:pPr>
      <w:rPr>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eastAsia="Times" w:cs="Times"/>
      </w:rPr>
    </w:lvl>
  </w:abstractNum>
  <w:abstractNum w:abstractNumId="9">
    <w:lvl w:ilvl="0">
      <w:start w:val="1"/>
      <w:numFmt w:val="bullet"/>
      <w:lvlText w:val="•"/>
      <w:lvlJc w:val="left"/>
      <w:pPr>
        <w:tabs>
          <w:tab w:val="num" w:pos="9217"/>
        </w:tabs>
        <w:ind w:left="720" w:hanging="500"/>
      </w:pPr>
      <w:rPr>
        <w:rFonts w:ascii="Times" w:hAnsi="Times" w:cs="Times"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Times"/>
      </w:rPr>
    </w:lvl>
    <w:lvl w:ilvl="1">
      <w:start w:val="1"/>
      <w:numFmt w:val="bullet"/>
      <w:lvlText w:val="•"/>
      <w:lvlJc w:val="left"/>
      <w:pPr>
        <w:tabs>
          <w:tab w:val="num" w:pos="9217"/>
        </w:tabs>
        <w:ind w:left="940" w:hanging="500"/>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2">
      <w:start w:val="1"/>
      <w:numFmt w:val="bullet"/>
      <w:lvlText w:val="•"/>
      <w:lvlJc w:val="left"/>
      <w:pPr>
        <w:tabs>
          <w:tab w:val="num" w:pos="9217"/>
        </w:tabs>
        <w:ind w:left="1160" w:hanging="500"/>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3">
      <w:start w:val="1"/>
      <w:numFmt w:val="bullet"/>
      <w:lvlText w:val="•"/>
      <w:lvlJc w:val="left"/>
      <w:pPr>
        <w:tabs>
          <w:tab w:val="num" w:pos="9217"/>
        </w:tabs>
        <w:ind w:left="1380" w:hanging="500"/>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4">
      <w:start w:val="1"/>
      <w:numFmt w:val="bullet"/>
      <w:lvlText w:val="•"/>
      <w:lvlJc w:val="left"/>
      <w:pPr>
        <w:tabs>
          <w:tab w:val="num" w:pos="9217"/>
        </w:tabs>
        <w:ind w:left="1600" w:hanging="500"/>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5">
      <w:start w:val="1"/>
      <w:numFmt w:val="bullet"/>
      <w:lvlText w:val="•"/>
      <w:lvlJc w:val="left"/>
      <w:pPr>
        <w:tabs>
          <w:tab w:val="num" w:pos="9217"/>
        </w:tabs>
        <w:ind w:left="1820" w:hanging="500"/>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6">
      <w:start w:val="1"/>
      <w:numFmt w:val="bullet"/>
      <w:lvlText w:val="•"/>
      <w:lvlJc w:val="left"/>
      <w:pPr>
        <w:tabs>
          <w:tab w:val="num" w:pos="9217"/>
        </w:tabs>
        <w:ind w:left="2040" w:hanging="500"/>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7">
      <w:start w:val="1"/>
      <w:numFmt w:val="bullet"/>
      <w:lvlText w:val="•"/>
      <w:lvlJc w:val="left"/>
      <w:pPr>
        <w:tabs>
          <w:tab w:val="num" w:pos="9217"/>
        </w:tabs>
        <w:ind w:left="2260" w:hanging="500"/>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lvl w:ilvl="8">
      <w:start w:val="1"/>
      <w:numFmt w:val="bullet"/>
      <w:lvlText w:val="•"/>
      <w:lvlJc w:val="left"/>
      <w:pPr>
        <w:tabs>
          <w:tab w:val="num" w:pos="9217"/>
        </w:tabs>
        <w:ind w:left="2480" w:hanging="500"/>
      </w:pPr>
      <w:rPr>
        <w:rFonts w:ascii="Times" w:hAnsi="Times" w:cs="Time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Times"/>
      </w:rPr>
    </w:lvl>
  </w:abstractNum>
  <w:abstractNum w:abstractNumId="10">
    <w:lvl w:ilvl="0">
      <w:start w:val="1"/>
      <w:numFmt w:val="bullet"/>
      <w:lvlText w:val="·"/>
      <w:lvlJc w:val="left"/>
      <w:pPr>
        <w:tabs>
          <w:tab w:val="num" w:pos="9204"/>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1">
      <w:start w:val="1"/>
      <w:numFmt w:val="bullet"/>
      <w:lvlText w:val="o"/>
      <w:lvlJc w:val="left"/>
      <w:pPr>
        <w:tabs>
          <w:tab w:val="num" w:pos="9204"/>
        </w:tabs>
        <w:ind w:left="1473" w:hanging="39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2">
      <w:start w:val="1"/>
      <w:numFmt w:val="bullet"/>
      <w:lvlText w:val="▪"/>
      <w:lvlJc w:val="left"/>
      <w:pPr>
        <w:tabs>
          <w:tab w:val="num" w:pos="9204"/>
        </w:tabs>
        <w:ind w:left="2193" w:hanging="39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3">
      <w:start w:val="1"/>
      <w:numFmt w:val="bullet"/>
      <w:lvlText w:val="·"/>
      <w:lvlJc w:val="left"/>
      <w:pPr>
        <w:tabs>
          <w:tab w:val="num" w:pos="9204"/>
        </w:tabs>
        <w:ind w:left="2913" w:hanging="393"/>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4">
      <w:start w:val="1"/>
      <w:numFmt w:val="bullet"/>
      <w:lvlText w:val="o"/>
      <w:lvlJc w:val="left"/>
      <w:pPr>
        <w:tabs>
          <w:tab w:val="num" w:pos="9204"/>
        </w:tabs>
        <w:ind w:left="3633" w:hanging="39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5">
      <w:start w:val="1"/>
      <w:numFmt w:val="bullet"/>
      <w:lvlText w:val="▪"/>
      <w:lvlJc w:val="left"/>
      <w:pPr>
        <w:tabs>
          <w:tab w:val="num" w:pos="9204"/>
        </w:tabs>
        <w:ind w:left="4353" w:hanging="39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6">
      <w:start w:val="1"/>
      <w:numFmt w:val="bullet"/>
      <w:lvlText w:val="·"/>
      <w:lvlJc w:val="left"/>
      <w:pPr>
        <w:tabs>
          <w:tab w:val="num" w:pos="9204"/>
        </w:tabs>
        <w:ind w:left="5073" w:hanging="393"/>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7">
      <w:start w:val="1"/>
      <w:numFmt w:val="bullet"/>
      <w:lvlText w:val="o"/>
      <w:lvlJc w:val="left"/>
      <w:pPr>
        <w:tabs>
          <w:tab w:val="num" w:pos="9204"/>
        </w:tabs>
        <w:ind w:left="5793" w:hanging="39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8">
      <w:start w:val="1"/>
      <w:numFmt w:val="bullet"/>
      <w:lvlText w:val="▪"/>
      <w:lvlJc w:val="left"/>
      <w:pPr>
        <w:tabs>
          <w:tab w:val="num" w:pos="9204"/>
        </w:tabs>
        <w:ind w:left="6513" w:hanging="39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abstractNum>
  <w:abstractNum w:abstractNumId="11">
    <w:lvl w:ilvl="0">
      <w:start w:val="1"/>
      <w:numFmt w:val="bullet"/>
      <w:lvlText w:val="·"/>
      <w:lvlJc w:val="left"/>
      <w:pPr>
        <w:tabs>
          <w:tab w:val="num" w:pos="9204"/>
        </w:tabs>
        <w:ind w:left="720" w:hanging="360"/>
      </w:pPr>
      <w:rPr>
        <w:rFonts w:ascii="Symbol" w:hAnsi="Symbol" w:cs="Symbol" w:hint="default"/>
        <w:smallCaps w:val="false"/>
        <w:caps w:val="false"/>
        <w:outline w:val="false"/>
        <w:dstrike w:val="false"/>
        <w:strike w:val="false"/>
        <w:vertAlign w:val="baseline"/>
        <w:position w:val="0"/>
        <w:sz w:val="24"/>
        <w:sz w:val="24"/>
        <w:spacing w:val="0"/>
        <w:i w:val="false"/>
        <w:b w:val="false"/>
        <w:kern w:val="0"/>
        <w:iCs w:val="false"/>
        <w:bCs w:val="false"/>
        <w:w w:val="100"/>
        <w:emboss w:val="false"/>
        <w:imprint w:val="false"/>
        <w:rFonts w:cs="Symbol"/>
      </w:rPr>
    </w:lvl>
    <w:lvl w:ilvl="1">
      <w:start w:val="1"/>
      <w:numFmt w:val="bullet"/>
      <w:lvlText w:val="o"/>
      <w:lvlJc w:val="left"/>
      <w:pPr>
        <w:tabs>
          <w:tab w:val="num" w:pos="9204"/>
        </w:tabs>
        <w:ind w:left="1473" w:hanging="39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2">
      <w:start w:val="1"/>
      <w:numFmt w:val="bullet"/>
      <w:lvlText w:val="▪"/>
      <w:lvlJc w:val="left"/>
      <w:pPr>
        <w:tabs>
          <w:tab w:val="num" w:pos="9204"/>
        </w:tabs>
        <w:ind w:left="2193" w:hanging="39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3">
      <w:start w:val="1"/>
      <w:numFmt w:val="bullet"/>
      <w:lvlText w:val="·"/>
      <w:lvlJc w:val="left"/>
      <w:pPr>
        <w:tabs>
          <w:tab w:val="num" w:pos="9204"/>
        </w:tabs>
        <w:ind w:left="2913" w:hanging="393"/>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4">
      <w:start w:val="1"/>
      <w:numFmt w:val="bullet"/>
      <w:lvlText w:val="o"/>
      <w:lvlJc w:val="left"/>
      <w:pPr>
        <w:tabs>
          <w:tab w:val="num" w:pos="9204"/>
        </w:tabs>
        <w:ind w:left="3633" w:hanging="39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5">
      <w:start w:val="1"/>
      <w:numFmt w:val="bullet"/>
      <w:lvlText w:val="▪"/>
      <w:lvlJc w:val="left"/>
      <w:pPr>
        <w:tabs>
          <w:tab w:val="num" w:pos="9204"/>
        </w:tabs>
        <w:ind w:left="4353" w:hanging="39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6">
      <w:start w:val="1"/>
      <w:numFmt w:val="bullet"/>
      <w:lvlText w:val="·"/>
      <w:lvlJc w:val="left"/>
      <w:pPr>
        <w:tabs>
          <w:tab w:val="num" w:pos="9204"/>
        </w:tabs>
        <w:ind w:left="5073" w:hanging="393"/>
      </w:pPr>
      <w:rPr>
        <w:rFonts w:ascii="Symbol" w:hAnsi="Symbol" w:cs="Symbol"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Symbol"/>
      </w:rPr>
    </w:lvl>
    <w:lvl w:ilvl="7">
      <w:start w:val="1"/>
      <w:numFmt w:val="bullet"/>
      <w:lvlText w:val="o"/>
      <w:lvlJc w:val="left"/>
      <w:pPr>
        <w:tabs>
          <w:tab w:val="num" w:pos="9204"/>
        </w:tabs>
        <w:ind w:left="5793" w:hanging="39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lvl w:ilvl="8">
      <w:start w:val="1"/>
      <w:numFmt w:val="bullet"/>
      <w:lvlText w:val="▪"/>
      <w:lvlJc w:val="left"/>
      <w:pPr>
        <w:tabs>
          <w:tab w:val="num" w:pos="9204"/>
        </w:tabs>
        <w:ind w:left="6513" w:hanging="393"/>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rPr>
    </w:lvl>
  </w:abstractNum>
  <w:abstractNum w:abstractNumId="12">
    <w:lvl w:ilvl="0">
      <w:start w:val="1"/>
      <w:numFmt w:val="bullet"/>
      <w:lvlText w:val=""/>
      <w:lvlJc w:val="left"/>
      <w:pPr>
        <w:ind w:left="720" w:hanging="360"/>
      </w:pPr>
      <w:rPr>
        <w:rFonts w:ascii="Symbol" w:hAnsi="Symbol" w:cs="Symbol"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81" w:hanging="360"/>
      </w:pPr>
      <w:rPr>
        <w:rFonts w:ascii="Symbol" w:hAnsi="Symbol" w:cs="Symbol" w:hint="default"/>
      </w:rPr>
    </w:lvl>
    <w:lvl w:ilvl="1">
      <w:start w:val="1"/>
      <w:numFmt w:val="bullet"/>
      <w:lvlText w:val="o"/>
      <w:lvlJc w:val="left"/>
      <w:pPr>
        <w:ind w:left="1501" w:hanging="360"/>
      </w:pPr>
      <w:rPr>
        <w:rFonts w:ascii="Courier New" w:hAnsi="Courier New" w:cs="Courier New" w:hint="default"/>
        <w:sz w:val="24"/>
        <w:b/>
        <w:rFonts w:cs="Courier New"/>
      </w:rPr>
    </w:lvl>
    <w:lvl w:ilvl="2">
      <w:start w:val="1"/>
      <w:numFmt w:val="bullet"/>
      <w:lvlText w:val=""/>
      <w:lvlJc w:val="left"/>
      <w:pPr>
        <w:ind w:left="2221" w:hanging="360"/>
      </w:pPr>
      <w:rPr>
        <w:rFonts w:ascii="Wingdings" w:hAnsi="Wingdings" w:cs="Wingdings" w:hint="default"/>
      </w:rPr>
    </w:lvl>
    <w:lvl w:ilvl="3">
      <w:start w:val="1"/>
      <w:numFmt w:val="bullet"/>
      <w:lvlText w:val=""/>
      <w:lvlJc w:val="left"/>
      <w:pPr>
        <w:ind w:left="2941" w:hanging="360"/>
      </w:pPr>
      <w:rPr>
        <w:rFonts w:ascii="Symbol" w:hAnsi="Symbol" w:cs="Symbol" w:hint="default"/>
      </w:rPr>
    </w:lvl>
    <w:lvl w:ilvl="4">
      <w:start w:val="1"/>
      <w:numFmt w:val="bullet"/>
      <w:lvlText w:val="o"/>
      <w:lvlJc w:val="left"/>
      <w:pPr>
        <w:ind w:left="3661" w:hanging="360"/>
      </w:pPr>
      <w:rPr>
        <w:rFonts w:ascii="Courier New" w:hAnsi="Courier New" w:cs="Courier New" w:hint="default"/>
        <w:rFonts w:cs="Courier New"/>
      </w:rPr>
    </w:lvl>
    <w:lvl w:ilvl="5">
      <w:start w:val="1"/>
      <w:numFmt w:val="bullet"/>
      <w:lvlText w:val=""/>
      <w:lvlJc w:val="left"/>
      <w:pPr>
        <w:ind w:left="4381" w:hanging="360"/>
      </w:pPr>
      <w:rPr>
        <w:rFonts w:ascii="Wingdings" w:hAnsi="Wingdings" w:cs="Wingdings" w:hint="default"/>
      </w:rPr>
    </w:lvl>
    <w:lvl w:ilvl="6">
      <w:start w:val="1"/>
      <w:numFmt w:val="bullet"/>
      <w:lvlText w:val=""/>
      <w:lvlJc w:val="left"/>
      <w:pPr>
        <w:ind w:left="5101" w:hanging="360"/>
      </w:pPr>
      <w:rPr>
        <w:rFonts w:ascii="Symbol" w:hAnsi="Symbol" w:cs="Symbol" w:hint="default"/>
      </w:rPr>
    </w:lvl>
    <w:lvl w:ilvl="7">
      <w:start w:val="1"/>
      <w:numFmt w:val="bullet"/>
      <w:lvlText w:val="o"/>
      <w:lvlJc w:val="left"/>
      <w:pPr>
        <w:ind w:left="5821" w:hanging="360"/>
      </w:pPr>
      <w:rPr>
        <w:rFonts w:ascii="Courier New" w:hAnsi="Courier New" w:cs="Courier New" w:hint="default"/>
        <w:rFonts w:cs="Courier New"/>
      </w:rPr>
    </w:lvl>
    <w:lvl w:ilvl="8">
      <w:start w:val="1"/>
      <w:numFmt w:val="bullet"/>
      <w:lvlText w:val=""/>
      <w:lvlJc w:val="left"/>
      <w:pPr>
        <w:ind w:left="6541" w:hanging="360"/>
      </w:pPr>
      <w:rPr>
        <w:rFonts w:ascii="Wingdings" w:hAnsi="Wingdings" w:cs="Wingdings" w:hint="default"/>
      </w:rPr>
    </w:lvl>
  </w:abstractNum>
  <w:abstractNum w:abstractNumId="1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7">
    <w:lvl w:ilvl="0">
      <w:start w:val="1"/>
      <w:numFmt w:val="bullet"/>
      <w:lvlText w:val=""/>
      <w:lvlJc w:val="left"/>
      <w:pPr>
        <w:ind w:left="1494" w:hanging="360"/>
      </w:pPr>
      <w:rPr>
        <w:rFonts w:ascii="Symbol" w:hAnsi="Symbol" w:cs="Symbol" w:hint="default"/>
      </w:rPr>
    </w:lvl>
    <w:lvl w:ilvl="1">
      <w:start w:val="1"/>
      <w:numFmt w:val="bullet"/>
      <w:lvlText w:val="o"/>
      <w:lvlJc w:val="left"/>
      <w:pPr>
        <w:ind w:left="2214" w:hanging="360"/>
      </w:pPr>
      <w:rPr>
        <w:rFonts w:ascii="Courier New" w:hAnsi="Courier New" w:cs="Courier New" w:hint="default"/>
        <w:rFonts w:cs="Courier New"/>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Fonts w:cs="Courier New"/>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Fonts w:cs="Courier New"/>
      </w:rPr>
    </w:lvl>
    <w:lvl w:ilvl="8">
      <w:start w:val="1"/>
      <w:numFmt w:val="bullet"/>
      <w:lvlText w:val=""/>
      <w:lvlJc w:val="left"/>
      <w:pPr>
        <w:ind w:left="7254" w:hanging="360"/>
      </w:pPr>
      <w:rPr>
        <w:rFonts w:ascii="Wingdings" w:hAnsi="Wingdings" w:cs="Wingdings" w:hint="default"/>
      </w:rPr>
    </w:lvl>
  </w:abstractNum>
  <w:abstractNum w:abstractNumId="18">
    <w:lvl w:ilvl="0">
      <w:start w:val="1"/>
      <w:numFmt w:val="bullet"/>
      <w:lvlText w:val="•"/>
      <w:lvlJc w:val="left"/>
      <w:pPr>
        <w:ind w:left="720" w:hanging="360"/>
      </w:pPr>
      <w:rPr>
        <w:rFonts w:ascii="Times New Roman" w:hAnsi="Times New Roman" w:cs="Times New Roman" w:hint="default"/>
        <w:sz w:val="24"/>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1440" w:hanging="360"/>
      </w:pPr>
      <w:rPr>
        <w:rFonts w:ascii="Times New Roman" w:hAnsi="Times New Roman" w:cs="Times New Roman" w:hint="default"/>
        <w:sz w:val="24"/>
        <w:b/>
        <w:rFonts w:cs="Times New Roman"/>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0">
    <w:lvl w:ilvl="0">
      <w:numFmt w:val="bullet"/>
      <w:lvlText w:val="•"/>
      <w:lvlJc w:val="left"/>
      <w:pPr>
        <w:ind w:left="360" w:hanging="360"/>
      </w:pPr>
      <w:rPr>
        <w:rFonts w:ascii="Times New Roman" w:hAnsi="Times New Roman" w:cs="Times New Roman" w:hint="default"/>
        <w:sz w:val="24"/>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1">
    <w:lvl w:ilvl="0">
      <w:start w:val="1"/>
      <w:numFmt w:val="bullet"/>
      <w:lvlText w:val="•"/>
      <w:lvlJc w:val="left"/>
      <w:pPr>
        <w:ind w:left="580" w:hanging="360"/>
      </w:pPr>
      <w:rPr>
        <w:rFonts w:ascii="Times New Roman" w:hAnsi="Times New Roman" w:cs="Times New Roman" w:hint="default"/>
        <w:sz w:val="24"/>
        <w:rFonts w:cs="Times New Roman"/>
      </w:rPr>
    </w:lvl>
    <w:lvl w:ilvl="1">
      <w:start w:val="1"/>
      <w:numFmt w:val="bullet"/>
      <w:lvlText w:val="o"/>
      <w:lvlJc w:val="left"/>
      <w:pPr>
        <w:ind w:left="1300" w:hanging="360"/>
      </w:pPr>
      <w:rPr>
        <w:rFonts w:ascii="Courier New" w:hAnsi="Courier New" w:cs="Courier New" w:hint="default"/>
        <w:rFonts w:cs="Courier New"/>
      </w:rPr>
    </w:lvl>
    <w:lvl w:ilvl="2">
      <w:start w:val="1"/>
      <w:numFmt w:val="bullet"/>
      <w:lvlText w:val=""/>
      <w:lvlJc w:val="left"/>
      <w:pPr>
        <w:ind w:left="2020" w:hanging="360"/>
      </w:pPr>
      <w:rPr>
        <w:rFonts w:ascii="Wingdings" w:hAnsi="Wingdings" w:cs="Wingdings" w:hint="default"/>
      </w:rPr>
    </w:lvl>
    <w:lvl w:ilvl="3">
      <w:start w:val="1"/>
      <w:numFmt w:val="bullet"/>
      <w:lvlText w:val=""/>
      <w:lvlJc w:val="left"/>
      <w:pPr>
        <w:ind w:left="2740" w:hanging="360"/>
      </w:pPr>
      <w:rPr>
        <w:rFonts w:ascii="Symbol" w:hAnsi="Symbol" w:cs="Symbol" w:hint="default"/>
      </w:rPr>
    </w:lvl>
    <w:lvl w:ilvl="4">
      <w:start w:val="1"/>
      <w:numFmt w:val="bullet"/>
      <w:lvlText w:val="o"/>
      <w:lvlJc w:val="left"/>
      <w:pPr>
        <w:ind w:left="3460" w:hanging="360"/>
      </w:pPr>
      <w:rPr>
        <w:rFonts w:ascii="Courier New" w:hAnsi="Courier New" w:cs="Courier New" w:hint="default"/>
        <w:rFonts w:cs="Courier New"/>
      </w:rPr>
    </w:lvl>
    <w:lvl w:ilvl="5">
      <w:start w:val="1"/>
      <w:numFmt w:val="bullet"/>
      <w:lvlText w:val=""/>
      <w:lvlJc w:val="left"/>
      <w:pPr>
        <w:ind w:left="4180" w:hanging="360"/>
      </w:pPr>
      <w:rPr>
        <w:rFonts w:ascii="Wingdings" w:hAnsi="Wingdings" w:cs="Wingdings" w:hint="default"/>
      </w:rPr>
    </w:lvl>
    <w:lvl w:ilvl="6">
      <w:start w:val="1"/>
      <w:numFmt w:val="bullet"/>
      <w:lvlText w:val=""/>
      <w:lvlJc w:val="left"/>
      <w:pPr>
        <w:ind w:left="4900" w:hanging="360"/>
      </w:pPr>
      <w:rPr>
        <w:rFonts w:ascii="Symbol" w:hAnsi="Symbol" w:cs="Symbol" w:hint="default"/>
      </w:rPr>
    </w:lvl>
    <w:lvl w:ilvl="7">
      <w:start w:val="1"/>
      <w:numFmt w:val="bullet"/>
      <w:lvlText w:val="o"/>
      <w:lvlJc w:val="left"/>
      <w:pPr>
        <w:ind w:left="5620" w:hanging="360"/>
      </w:pPr>
      <w:rPr>
        <w:rFonts w:ascii="Courier New" w:hAnsi="Courier New" w:cs="Courier New" w:hint="default"/>
        <w:rFonts w:cs="Courier New"/>
      </w:rPr>
    </w:lvl>
    <w:lvl w:ilvl="8">
      <w:start w:val="1"/>
      <w:numFmt w:val="bullet"/>
      <w:lvlText w:val=""/>
      <w:lvlJc w:val="left"/>
      <w:pPr>
        <w:ind w:left="6340" w:hanging="360"/>
      </w:pPr>
      <w:rPr>
        <w:rFonts w:ascii="Wingdings" w:hAnsi="Wingdings" w:cs="Wingdings" w:hint="default"/>
      </w:rPr>
    </w:lvl>
  </w:abstractNum>
  <w:abstractNum w:abstractNumId="22">
    <w:lvl w:ilvl="0">
      <w:start w:val="1"/>
      <w:numFmt w:val="bullet"/>
      <w:lvlText w:val="o"/>
      <w:lvlJc w:val="left"/>
      <w:pPr>
        <w:ind w:left="720" w:hanging="360"/>
      </w:pPr>
      <w:rPr>
        <w:rFonts w:ascii="Courier New" w:hAnsi="Courier New" w:cs="Courier New" w:hint="default"/>
        <w:sz w:val="24"/>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bullet"/>
      <w:lvlText w:val=""/>
      <w:lvlJc w:val="left"/>
      <w:pPr>
        <w:ind w:left="1069" w:hanging="360"/>
      </w:pPr>
      <w:rPr>
        <w:rFonts w:ascii="Wingdings" w:hAnsi="Wingdings" w:cs="Wingdings" w:hint="default"/>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abstractNum w:abstractNumId="2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91"/>
  <w:displayBackgroundShape/>
  <w:defaultTabStop w:val="720"/>
  <w:compat>
    <w:compatSetting w:name="compatibilityMode" w:uri="http://schemas.microsoft.com/office/word" w:val="14"/>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LienInternet">
    <w:name w:val="Lien Internet"/>
    <w:rPr>
      <w:u w:val="single"/>
    </w:rPr>
  </w:style>
  <w:style w:type="character" w:styleId="Lien" w:customStyle="1">
    <w:name w:val="Lien"/>
    <w:qFormat/>
    <w:rPr>
      <w:u w:val="single"/>
    </w:rPr>
  </w:style>
  <w:style w:type="character" w:styleId="Hyperlink0" w:customStyle="1">
    <w:name w:val="Hyperlink.0"/>
    <w:basedOn w:val="Lien"/>
    <w:qFormat/>
    <w:rPr>
      <w:rFonts w:ascii="Times New Roman" w:hAnsi="Times New Roman" w:eastAsia="Times New Roman" w:cs="Times New Roman"/>
      <w:color w:val="0000FF"/>
      <w:u w:val="single" w:color="0000FF"/>
    </w:rPr>
  </w:style>
  <w:style w:type="character" w:styleId="ListLabel1">
    <w:name w:val="ListLabel 1"/>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
    <w:name w:val="ListLabel 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
    <w:name w:val="ListLabel 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4">
    <w:name w:val="ListLabel 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5">
    <w:name w:val="ListLabel 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6">
    <w:name w:val="ListLabel 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7">
    <w:name w:val="ListLabel 7"/>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
    <w:name w:val="ListLabel 8"/>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9">
    <w:name w:val="ListLabel 9"/>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0">
    <w:name w:val="ListLabel 10"/>
    <w:qFormat/>
    <w:rPr>
      <w:rFonts w:ascii="Times New Roman" w:hAnsi="Times New Roman"/>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11">
    <w:name w:val="ListLabel 11"/>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2">
    <w:name w:val="ListLabel 1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3">
    <w:name w:val="ListLabel 1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4">
    <w:name w:val="ListLabel 1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5">
    <w:name w:val="ListLabel 1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6">
    <w:name w:val="ListLabel 1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7">
    <w:name w:val="ListLabel 17"/>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8">
    <w:name w:val="ListLabel 18"/>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19">
    <w:name w:val="ListLabel 19"/>
    <w:qFormat/>
    <w:rPr>
      <w:rFonts w:ascii="Times New Roman" w:hAnsi="Times New Roman"/>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20">
    <w:name w:val="ListLabel 20"/>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1">
    <w:name w:val="ListLabel 21"/>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2">
    <w:name w:val="ListLabel 2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3">
    <w:name w:val="ListLabel 2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4">
    <w:name w:val="ListLabel 2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5">
    <w:name w:val="ListLabel 2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6">
    <w:name w:val="ListLabel 2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7">
    <w:name w:val="ListLabel 27"/>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28">
    <w:name w:val="ListLabel 28"/>
    <w:qFormat/>
    <w:rPr>
      <w:rFonts w:ascii="Times New Roman" w:hAnsi="Times New Roman"/>
      <w:caps w:val="false"/>
      <w:smallCaps w:val="false"/>
      <w:strike w:val="false"/>
      <w:dstrike w:val="false"/>
      <w:outline w:val="false"/>
      <w:emboss w:val="false"/>
      <w:imprint w:val="false"/>
      <w:spacing w:val="0"/>
      <w:w w:val="100"/>
      <w:kern w:val="0"/>
      <w:position w:val="0"/>
      <w:sz w:val="24"/>
      <w:sz w:val="24"/>
      <w:szCs w:val="29"/>
      <w:vertAlign w:val="baseline"/>
    </w:rPr>
  </w:style>
  <w:style w:type="character" w:styleId="ListLabel29">
    <w:name w:val="ListLabel 29"/>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0">
    <w:name w:val="ListLabel 30"/>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1">
    <w:name w:val="ListLabel 31"/>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2">
    <w:name w:val="ListLabel 3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3">
    <w:name w:val="ListLabel 3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4">
    <w:name w:val="ListLabel 3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5">
    <w:name w:val="ListLabel 3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6">
    <w:name w:val="ListLabel 3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37">
    <w:name w:val="ListLabel 37"/>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8">
    <w:name w:val="ListLabel 38"/>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9">
    <w:name w:val="ListLabel 39"/>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0">
    <w:name w:val="ListLabel 40"/>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1">
    <w:name w:val="ListLabel 41"/>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2">
    <w:name w:val="ListLabel 42"/>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3">
    <w:name w:val="ListLabel 43"/>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4">
    <w:name w:val="ListLabel 44"/>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5">
    <w:name w:val="ListLabel 45"/>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6">
    <w:name w:val="ListLabel 46"/>
    <w:qFormat/>
    <w:rPr>
      <w:rFonts w:ascii="Times New Roman" w:hAnsi="Times New Roman" w:eastAsia="Times" w:cs="Time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47">
    <w:name w:val="ListLabel 47"/>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8">
    <w:name w:val="ListLabel 48"/>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9">
    <w:name w:val="ListLabel 49"/>
    <w:qFormat/>
    <w:rPr>
      <w:rFonts w:ascii="Times New Roman" w:hAnsi="Times New Roman" w:eastAsia="Times" w:cs="Time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0">
    <w:name w:val="ListLabel 50"/>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1">
    <w:name w:val="ListLabel 51"/>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2">
    <w:name w:val="ListLabel 52"/>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3">
    <w:name w:val="ListLabel 53"/>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4">
    <w:name w:val="ListLabel 54"/>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5">
    <w:name w:val="ListLabel 55"/>
    <w:qFormat/>
    <w:rPr>
      <w:rFonts w:ascii="Times New Roman" w:hAnsi="Times New Roman" w:eastAsia="Times" w:cs="Time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56">
    <w:name w:val="ListLabel 56"/>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7">
    <w:name w:val="ListLabel 57"/>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8">
    <w:name w:val="ListLabel 58"/>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9">
    <w:name w:val="ListLabel 59"/>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0">
    <w:name w:val="ListLabel 60"/>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1">
    <w:name w:val="ListLabel 61"/>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2">
    <w:name w:val="ListLabel 62"/>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3">
    <w:name w:val="ListLabel 63"/>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4">
    <w:name w:val="ListLabel 64"/>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5">
    <w:name w:val="ListLabel 65"/>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6">
    <w:name w:val="ListLabel 66"/>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7">
    <w:name w:val="ListLabel 67"/>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8">
    <w:name w:val="ListLabel 68"/>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9">
    <w:name w:val="ListLabel 69"/>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70">
    <w:name w:val="ListLabel 70"/>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71">
    <w:name w:val="ListLabel 71"/>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72">
    <w:name w:val="ListLabel 72"/>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73">
    <w:name w:val="ListLabel 73"/>
    <w:qFormat/>
    <w:rPr>
      <w:rFonts w:ascii="Times New Roman" w:hAnsi="Times New Roman" w:eastAsia="Times" w:cs="Time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74">
    <w:name w:val="ListLabel 74"/>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75">
    <w:name w:val="ListLabel 75"/>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76">
    <w:name w:val="ListLabel 76"/>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77">
    <w:name w:val="ListLabel 77"/>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78">
    <w:name w:val="ListLabel 78"/>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79">
    <w:name w:val="ListLabel 79"/>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80">
    <w:name w:val="ListLabel 80"/>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81">
    <w:name w:val="ListLabel 81"/>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82">
    <w:name w:val="ListLabel 82"/>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3">
    <w:name w:val="ListLabel 83"/>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4">
    <w:name w:val="ListLabel 84"/>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5">
    <w:name w:val="ListLabel 85"/>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6">
    <w:name w:val="ListLabel 86"/>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7">
    <w:name w:val="ListLabel 87"/>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8">
    <w:name w:val="ListLabel 88"/>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89">
    <w:name w:val="ListLabel 89"/>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90">
    <w:name w:val="ListLabel 90"/>
    <w:qFormat/>
    <w:rPr>
      <w:caps w:val="false"/>
      <w:smallCaps w:val="false"/>
      <w:strike w:val="false"/>
      <w:dstrike w:val="false"/>
      <w:outline w:val="false"/>
      <w:emboss w:val="false"/>
      <w:imprint w:val="false"/>
      <w:spacing w:val="0"/>
      <w:w w:val="100"/>
      <w:kern w:val="0"/>
      <w:position w:val="0"/>
      <w:sz w:val="29"/>
      <w:sz w:val="29"/>
      <w:szCs w:val="29"/>
      <w:vertAlign w:val="baseline"/>
    </w:rPr>
  </w:style>
  <w:style w:type="character" w:styleId="ListLabel91">
    <w:name w:val="ListLabel 91"/>
    <w:qFormat/>
    <w:rPr>
      <w:rFonts w:ascii="Times New Roman" w:hAnsi="Times New Roman" w:eastAsia="Times" w:cs="Time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92">
    <w:name w:val="ListLabel 92"/>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93">
    <w:name w:val="ListLabel 93"/>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94">
    <w:name w:val="ListLabel 94"/>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95">
    <w:name w:val="ListLabel 95"/>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96">
    <w:name w:val="ListLabel 96"/>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97">
    <w:name w:val="ListLabel 97"/>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98">
    <w:name w:val="ListLabel 98"/>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99">
    <w:name w:val="ListLabel 99"/>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00">
    <w:name w:val="ListLabel 100"/>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01">
    <w:name w:val="ListLabel 101"/>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02">
    <w:name w:val="ListLabel 102"/>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03">
    <w:name w:val="ListLabel 103"/>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04">
    <w:name w:val="ListLabel 104"/>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05">
    <w:name w:val="ListLabel 105"/>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06">
    <w:name w:val="ListLabel 106"/>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07">
    <w:name w:val="ListLabel 107"/>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08">
    <w:name w:val="ListLabel 108"/>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09">
    <w:name w:val="ListLabel 109"/>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10">
    <w:name w:val="ListLabel 110"/>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11">
    <w:name w:val="ListLabel 111"/>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12">
    <w:name w:val="ListLabel 112"/>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13">
    <w:name w:val="ListLabel 113"/>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14">
    <w:name w:val="ListLabel 114"/>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15">
    <w:name w:val="ListLabel 115"/>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16">
    <w:name w:val="ListLabel 116"/>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17">
    <w:name w:val="ListLabel 117"/>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18">
    <w:name w:val="ListLabel 118"/>
    <w:qFormat/>
    <w:rPr>
      <w:rFonts w:ascii="Times New Roman" w:hAnsi="Times New Roman" w:eastAsia="Times" w:cs="Time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19">
    <w:name w:val="ListLabel 119"/>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20">
    <w:name w:val="ListLabel 120"/>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21">
    <w:name w:val="ListLabel 121"/>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22">
    <w:name w:val="ListLabel 122"/>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23">
    <w:name w:val="ListLabel 123"/>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24">
    <w:name w:val="ListLabel 124"/>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25">
    <w:name w:val="ListLabel 125"/>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26">
    <w:name w:val="ListLabel 126"/>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27">
    <w:name w:val="ListLabel 127"/>
    <w:qFormat/>
    <w:rPr>
      <w:rFonts w:ascii="Times New Roman" w:hAnsi="Times New Roman" w:eastAsia="Times" w:cs="Times"/>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28">
    <w:name w:val="ListLabel 128"/>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29">
    <w:name w:val="ListLabel 129"/>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30">
    <w:name w:val="ListLabel 130"/>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31">
    <w:name w:val="ListLabel 131"/>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32">
    <w:name w:val="ListLabel 132"/>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33">
    <w:name w:val="ListLabel 133"/>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34">
    <w:name w:val="ListLabel 134"/>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35">
    <w:name w:val="ListLabel 135"/>
    <w:qFormat/>
    <w:rPr>
      <w:rFonts w:eastAsia="Times" w:cs="Time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36">
    <w:name w:val="ListLabel 136"/>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37">
    <w:name w:val="ListLabel 13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38">
    <w:name w:val="ListLabel 13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39">
    <w:name w:val="ListLabel 139"/>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40">
    <w:name w:val="ListLabel 14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41">
    <w:name w:val="ListLabel 14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42">
    <w:name w:val="ListLabel 142"/>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43">
    <w:name w:val="ListLabel 14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44">
    <w:name w:val="ListLabel 14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45">
    <w:name w:val="ListLabel 145"/>
    <w:qFormat/>
    <w:rPr>
      <w:rFonts w:ascii="Times New Roman" w:hAnsi="Times New Roman"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46">
    <w:name w:val="ListLabel 14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47">
    <w:name w:val="ListLabel 14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48">
    <w:name w:val="ListLabel 148"/>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49">
    <w:name w:val="ListLabel 14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50">
    <w:name w:val="ListLabel 15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51">
    <w:name w:val="ListLabel 151"/>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52">
    <w:name w:val="ListLabel 15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53">
    <w:name w:val="ListLabel 153"/>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54">
    <w:name w:val="ListLabel 154"/>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55">
    <w:name w:val="ListLabel 15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56">
    <w:name w:val="ListLabel 156"/>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57">
    <w:name w:val="ListLabel 157"/>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58">
    <w:name w:val="ListLabel 15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59">
    <w:name w:val="ListLabel 159"/>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60">
    <w:name w:val="ListLabel 160"/>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61">
    <w:name w:val="ListLabel 16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62">
    <w:name w:val="ListLabel 162"/>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63">
    <w:name w:val="ListLabel 163"/>
    <w:qFormat/>
    <w:rPr>
      <w:rFonts w:ascii="Times New Roman" w:hAnsi="Times New Roman" w:eastAsia="Symbol" w:cs="Symbol"/>
      <w:b w:val="false"/>
      <w:bCs w:val="false"/>
      <w:i w:val="false"/>
      <w:iCs w:val="false"/>
      <w:caps w:val="false"/>
      <w:smallCaps w:val="false"/>
      <w:strike w:val="false"/>
      <w:dstrike w:val="false"/>
      <w:outline w:val="false"/>
      <w:emboss w:val="false"/>
      <w:imprint w:val="false"/>
      <w:spacing w:val="0"/>
      <w:w w:val="100"/>
      <w:kern w:val="0"/>
      <w:position w:val="0"/>
      <w:sz w:val="24"/>
      <w:sz w:val="24"/>
      <w:vertAlign w:val="baseline"/>
    </w:rPr>
  </w:style>
  <w:style w:type="character" w:styleId="ListLabel164">
    <w:name w:val="ListLabel 164"/>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65">
    <w:name w:val="ListLabel 165"/>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66">
    <w:name w:val="ListLabel 166"/>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67">
    <w:name w:val="ListLabel 167"/>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68">
    <w:name w:val="ListLabel 168"/>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69">
    <w:name w:val="ListLabel 169"/>
    <w:qFormat/>
    <w:rPr>
      <w:rFonts w:eastAsia="Symbol" w:cs="Symbol"/>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70">
    <w:name w:val="ListLabel 170"/>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71">
    <w:name w:val="ListLabel 171"/>
    <w:qFormat/>
    <w:rPr>
      <w:rFonts w:eastAsia="Arial Unicode MS" w:cs="Arial Unicode MS"/>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eastAsia="Arial Unicode MS" w:cs="Times New Roman"/>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ascii="Times New Roman" w:hAnsi="Times New Roman" w:eastAsia="Arial Unicode MS" w:cs="Times New Roman"/>
      <w:sz w:val="24"/>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eastAsia="Arial Unicode MS" w:cs="Times New Roman"/>
    </w:rPr>
  </w:style>
  <w:style w:type="character" w:styleId="ListLabel184">
    <w:name w:val="ListLabel 184"/>
    <w:qFormat/>
    <w:rPr>
      <w:rFonts w:cs="Courier New"/>
    </w:rPr>
  </w:style>
  <w:style w:type="character" w:styleId="ListLabel185">
    <w:name w:val="ListLabel 185"/>
    <w:qFormat/>
    <w:rPr>
      <w:rFonts w:cs="Courier New"/>
    </w:rPr>
  </w:style>
  <w:style w:type="character" w:styleId="ListLabel186">
    <w:name w:val="ListLabel 186"/>
    <w:qFormat/>
    <w:rPr>
      <w:rFonts w:cs="Courier New"/>
    </w:rPr>
  </w:style>
  <w:style w:type="character" w:styleId="ListLabel187">
    <w:name w:val="ListLabel 187"/>
    <w:qFormat/>
    <w:rPr>
      <w:rFonts w:ascii="Times New Roman" w:hAnsi="Times New Roman" w:eastAsia="Arial Unicode MS" w:cs="Times New Roman"/>
      <w:sz w:val="24"/>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ascii="Times New Roman" w:hAnsi="Times New Roman" w:eastAsia="Arial Unicode MS" w:cs="Times New Roman"/>
      <w:sz w:val="24"/>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rFonts w:cs="Courier New"/>
    </w:rPr>
  </w:style>
  <w:style w:type="character" w:styleId="ListLabel195">
    <w:name w:val="ListLabel 195"/>
    <w:qFormat/>
    <w:rPr>
      <w:rFonts w:ascii="Times New Roman" w:hAnsi="Times New Roman" w:cs="Courier New"/>
      <w:b/>
      <w:sz w:val="24"/>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rFonts w:cs="Courier New"/>
    </w:rPr>
  </w:style>
  <w:style w:type="character" w:styleId="ListLabel206">
    <w:name w:val="ListLabel 206"/>
    <w:qFormat/>
    <w:rPr>
      <w:rFonts w:cs="Courier New"/>
    </w:rPr>
  </w:style>
  <w:style w:type="character" w:styleId="ListLabel207">
    <w:name w:val="ListLabel 207"/>
    <w:qFormat/>
    <w:rPr>
      <w:rFonts w:ascii="Times New Roman" w:hAnsi="Times New Roman" w:eastAsia="Arial Unicode MS" w:cs="Times New Roman"/>
      <w:b/>
      <w:sz w:val="24"/>
    </w:rPr>
  </w:style>
  <w:style w:type="character" w:styleId="ListLabel208">
    <w:name w:val="ListLabel 208"/>
    <w:qFormat/>
    <w:rPr>
      <w:rFonts w:cs="Courier New"/>
    </w:rPr>
  </w:style>
  <w:style w:type="character" w:styleId="ListLabel209">
    <w:name w:val="ListLabel 209"/>
    <w:qFormat/>
    <w:rPr>
      <w:rFonts w:cs="Courier New"/>
    </w:rPr>
  </w:style>
  <w:style w:type="character" w:styleId="ListLabel210">
    <w:name w:val="ListLabel 210"/>
    <w:qFormat/>
    <w:rPr>
      <w:rFonts w:cs="Courier New"/>
    </w:rPr>
  </w:style>
  <w:style w:type="character" w:styleId="ListLabel211">
    <w:name w:val="ListLabel 211"/>
    <w:qFormat/>
    <w:rPr>
      <w:rFonts w:ascii="Times New Roman" w:hAnsi="Times New Roman" w:eastAsia="Arial Unicode MS" w:cs="Times New Roman"/>
      <w:b/>
      <w:sz w:val="24"/>
    </w:rPr>
  </w:style>
  <w:style w:type="character" w:styleId="ListLabel212">
    <w:name w:val="ListLabel 212"/>
    <w:qFormat/>
    <w:rPr>
      <w:rFonts w:cs="Courier New"/>
    </w:rPr>
  </w:style>
  <w:style w:type="character" w:styleId="ListLabel213">
    <w:name w:val="ListLabel 213"/>
    <w:qFormat/>
    <w:rPr>
      <w:rFonts w:cs="Courier New"/>
    </w:rPr>
  </w:style>
  <w:style w:type="character" w:styleId="ListLabel214">
    <w:name w:val="ListLabel 214"/>
    <w:qFormat/>
    <w:rPr>
      <w:rFonts w:cs="Courier New"/>
    </w:rPr>
  </w:style>
  <w:style w:type="character" w:styleId="ListLabel215">
    <w:name w:val="ListLabel 215"/>
    <w:qFormat/>
    <w:rPr>
      <w:rFonts w:ascii="Times New Roman" w:hAnsi="Times New Roman" w:eastAsia="Arial Unicode MS" w:cs="Times New Roman"/>
      <w:sz w:val="24"/>
    </w:rPr>
  </w:style>
  <w:style w:type="character" w:styleId="ListLabel216">
    <w:name w:val="ListLabel 216"/>
    <w:qFormat/>
    <w:rPr>
      <w:rFonts w:cs="Courier New"/>
    </w:rPr>
  </w:style>
  <w:style w:type="character" w:styleId="ListLabel217">
    <w:name w:val="ListLabel 217"/>
    <w:qFormat/>
    <w:rPr>
      <w:rFonts w:cs="Courier New"/>
    </w:rPr>
  </w:style>
  <w:style w:type="character" w:styleId="ListLabel218">
    <w:name w:val="ListLabel 218"/>
    <w:qFormat/>
    <w:rPr>
      <w:rFonts w:cs="Courier New"/>
    </w:rPr>
  </w:style>
  <w:style w:type="character" w:styleId="ListLabel219">
    <w:name w:val="ListLabel 219"/>
    <w:qFormat/>
    <w:rPr>
      <w:rFonts w:ascii="Times New Roman" w:hAnsi="Times New Roman" w:eastAsia="Arial Unicode MS" w:cs="Times New Roman"/>
      <w:sz w:val="24"/>
    </w:rPr>
  </w:style>
  <w:style w:type="character" w:styleId="ListLabel220">
    <w:name w:val="ListLabel 220"/>
    <w:qFormat/>
    <w:rPr>
      <w:rFonts w:cs="Courier New"/>
    </w:rPr>
  </w:style>
  <w:style w:type="character" w:styleId="ListLabel221">
    <w:name w:val="ListLabel 221"/>
    <w:qFormat/>
    <w:rPr>
      <w:rFonts w:cs="Courier New"/>
    </w:rPr>
  </w:style>
  <w:style w:type="character" w:styleId="ListLabel222">
    <w:name w:val="ListLabel 222"/>
    <w:qFormat/>
    <w:rPr>
      <w:rFonts w:cs="Courier New"/>
    </w:rPr>
  </w:style>
  <w:style w:type="character" w:styleId="ListLabel223">
    <w:name w:val="ListLabel 223"/>
    <w:qFormat/>
    <w:rPr>
      <w:rFonts w:ascii="Times New Roman" w:hAnsi="Times New Roman" w:cs="Courier New"/>
      <w:sz w:val="24"/>
    </w:rPr>
  </w:style>
  <w:style w:type="character" w:styleId="ListLabel224">
    <w:name w:val="ListLabel 224"/>
    <w:qFormat/>
    <w:rPr>
      <w:rFonts w:cs="Courier New"/>
    </w:rPr>
  </w:style>
  <w:style w:type="character" w:styleId="ListLabel225">
    <w:name w:val="ListLabel 225"/>
    <w:qFormat/>
    <w:rPr>
      <w:rFonts w:cs="Courier New"/>
    </w:rPr>
  </w:style>
  <w:style w:type="character" w:styleId="ListLabel226">
    <w:name w:val="ListLabel 226"/>
    <w:qFormat/>
    <w:rPr>
      <w:rFonts w:cs="Courier New"/>
    </w:rPr>
  </w:style>
  <w:style w:type="character" w:styleId="ListLabel227">
    <w:name w:val="ListLabel 227"/>
    <w:qFormat/>
    <w:rPr>
      <w:rFonts w:cs="Courier New"/>
    </w:rPr>
  </w:style>
  <w:style w:type="character" w:styleId="ListLabel228">
    <w:name w:val="ListLabel 228"/>
    <w:qFormat/>
    <w:rPr>
      <w:rFonts w:cs="Courier New"/>
    </w:rPr>
  </w:style>
  <w:style w:type="character" w:styleId="ListLabel229">
    <w:name w:val="ListLabel 229"/>
    <w:qFormat/>
    <w:rPr>
      <w:rFonts w:cs="Courier New"/>
    </w:rPr>
  </w:style>
  <w:style w:type="character" w:styleId="ListLabel230">
    <w:name w:val="ListLabel 230"/>
    <w:qFormat/>
    <w:rPr>
      <w:rFonts w:cs="Courier New"/>
    </w:rPr>
  </w:style>
  <w:style w:type="character" w:styleId="ListLabel231">
    <w:name w:val="ListLabel 231"/>
    <w:qFormat/>
    <w:rPr>
      <w:rFonts w:cs="Courier New"/>
    </w:rPr>
  </w:style>
  <w:style w:type="character" w:styleId="ListLabel232">
    <w:name w:val="ListLabel 232"/>
    <w:qFormat/>
    <w:rPr>
      <w:rFonts w:cs="Courier New"/>
    </w:rPr>
  </w:style>
  <w:style w:type="character" w:styleId="ListLabel233">
    <w:name w:val="ListLabel 233"/>
    <w:qFormat/>
    <w:rPr>
      <w:rFonts w:ascii="Times New Roman" w:hAnsi="Times New Roman" w:cs="Times New Roman"/>
      <w:sz w:val="24"/>
      <w:szCs w:val="24"/>
    </w:rPr>
  </w:style>
  <w:style w:type="character" w:styleId="ListLabel234">
    <w:name w:val="ListLabel 234"/>
    <w:qFormat/>
    <w:rPr>
      <w:rFonts w:eastAsia="Calibri"/>
      <w:sz w:val="24"/>
      <w:szCs w:val="24"/>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ardfaut" w:customStyle="1">
    <w:name w:val="Par défaut"/>
    <w:qFormat/>
    <w:pPr>
      <w:widowControl/>
      <w:bidi w:val="0"/>
      <w:jc w:val="left"/>
    </w:pPr>
    <w:rPr>
      <w:rFonts w:ascii="Helvetica Neue" w:hAnsi="Helvetica Neue" w:cs="Arial Unicode MS" w:eastAsia="Arial Unicode MS"/>
      <w:color w:val="000000"/>
      <w:kern w:val="0"/>
      <w:sz w:val="22"/>
      <w:szCs w:val="22"/>
      <w:lang w:val="fr-FR" w:eastAsia="fr-FR" w:bidi="ar-SA"/>
    </w:rPr>
  </w:style>
  <w:style w:type="paragraph" w:styleId="Corps" w:customStyle="1">
    <w:name w:val="Corps"/>
    <w:qFormat/>
    <w:pPr>
      <w:widowControl/>
      <w:bidi w:val="0"/>
      <w:jc w:val="left"/>
    </w:pPr>
    <w:rPr>
      <w:rFonts w:ascii="Helvetica Neue" w:hAnsi="Helvetica Neue" w:eastAsia="Helvetica Neue" w:cs="Helvetica Neue"/>
      <w:color w:val="000000"/>
      <w:kern w:val="0"/>
      <w:sz w:val="22"/>
      <w:szCs w:val="22"/>
      <w:lang w:val="fr-FR" w:eastAsia="fr-FR" w:bidi="ar-SA"/>
    </w:rPr>
  </w:style>
  <w:style w:type="paragraph" w:styleId="Entte">
    <w:name w:val="Header"/>
    <w:basedOn w:val="Normal"/>
    <w:pPr/>
    <w:rPr/>
  </w:style>
  <w:style w:type="paragraph" w:styleId="Pieddepage">
    <w:name w:val="Footer"/>
    <w:basedOn w:val="Normal"/>
    <w:pPr/>
    <w:rPr/>
  </w:style>
  <w:style w:type="numbering" w:styleId="NoList" w:default="1">
    <w:name w:val="No List"/>
    <w:uiPriority w:val="99"/>
    <w:semiHidden/>
    <w:unhideWhenUsed/>
    <w:qFormat/>
  </w:style>
  <w:style w:type="numbering" w:styleId="Tiret" w:customStyle="1">
    <w:name w:val="Tiret"/>
    <w:qFormat/>
  </w:style>
  <w:style w:type="numbering" w:styleId="Puce" w:customStyle="1">
    <w:name w:val="Puce"/>
    <w:qFormat/>
  </w:style>
  <w:style w:type="numbering" w:styleId="Nombres" w:customStyle="1">
    <w:name w:val="Nombres"/>
    <w:qFormat/>
  </w:style>
  <w:style w:type="numbering" w:styleId="Style1import" w:customStyle="1">
    <w:name w:val="Style 1 importé"/>
    <w:qFormat/>
  </w:style>
  <w:style w:type="numbering" w:styleId="Style2import" w:customStyle="1">
    <w:name w:val="Style 2 importé"/>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ole-emploi.fr/accueil/" TargetMode="External"/><Relationship Id="rId3" Type="http://schemas.openxmlformats.org/officeDocument/2006/relationships/hyperlink" Target="https://www.emploi-store.fr/portail/accueil;JSESSIONID_ESU=rALPKCtiZcBTzpFcan7YAVtKSqskfJPhzVnoXPJg0hqOVSVye_9V!-1914584190" TargetMode="External"/><Relationship Id="rId4" Type="http://schemas.openxmlformats.org/officeDocument/2006/relationships/hyperlink" Target="https://alliancesolidaire.org/2018/10/11/prelevements-sociaux-sur-les-revenus-du-patrimoine-des-francais-non-affilies-au-regime-de-securite-sociale-francais/"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Application>LibreOffice/6.0.6.2$Windows_X86_64 LibreOffice_project/0c292870b25a325b5ed35f6b45599d2ea4458e77</Application>
  <Pages>38</Pages>
  <Words>15977</Words>
  <Characters>87161</Characters>
  <CharactersWithSpaces>102959</CharactersWithSpaces>
  <Paragraphs>574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2019-10-15T17:08:00Z</dcterms:created>
  <dc:creator>pc</dc:creator>
  <dc:description/>
  <dc:language>fr-FR</dc:language>
  <cp:lastModifiedBy/>
  <dcterms:modified xsi:type="dcterms:W3CDTF">2019-10-20T20:35:18Z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